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3.3.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Организация доступности объекта для инвалидов – форма обслуживания*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5688"/>
        <w:gridCol w:w="2958"/>
      </w:tblGrid>
      <w:tr w:rsidR="0075770C" w:rsidRPr="0075770C" w:rsidTr="0075770C">
        <w:trPr>
          <w:trHeight w:val="82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№№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13" w:right="-127" w:hanging="10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инвалидов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организации доступности объекта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(формы </w:t>
            </w:r>
            <w:proofErr w:type="gramStart"/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обслуживания)*</w:t>
            </w:r>
            <w:proofErr w:type="gramEnd"/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передвигающиеся на креслах-колясках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rPr>
          <w:trHeight w:val="252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88" w:firstLine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 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один из вариантов: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организации доступности в таблице оцениваются с учетом требований СП 35-101-2001 и СП 31-102-99, следующим образом: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вариант «А» - доступность всех зон и помещений (универсальная);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вариант «Б» - выделены для обслуживания инвалидов специальные участки и помещения;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вариант «ДУ» - обеспечена условная доступность: помощь сотрудника организации на объекте, либо услуги представляются на дому или дистанционно;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«ВНД» - временно недоступно: доступность не организована.</w:t>
      </w:r>
    </w:p>
    <w:p w:rsidR="0075770C" w:rsidRPr="0075770C" w:rsidRDefault="0075770C" w:rsidP="0075770C">
      <w:pPr>
        <w:shd w:val="clear" w:color="auto" w:fill="FFFFFF"/>
        <w:spacing w:before="100" w:beforeAutospacing="1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 3.4.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 Состояние доступности основных структурно-функциональных зон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5008"/>
        <w:gridCol w:w="3794"/>
      </w:tblGrid>
      <w:tr w:rsidR="0075770C" w:rsidRPr="0075770C" w:rsidTr="0075770C">
        <w:trPr>
          <w:trHeight w:val="92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пути эвакуации)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70C" w:rsidRPr="0075770C" w:rsidTr="0075770C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5770C" w:rsidRPr="0075770C" w:rsidRDefault="0075770C" w:rsidP="00757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 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Указывается: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ДП-В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полностью всем;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ДП-И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(К, </w:t>
      </w:r>
      <w:proofErr w:type="gramStart"/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С, Г, У) – доступно полностью избирательно (указать категории инвалидов);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ДЧ-В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частично всем;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ДЧ-И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(К, О, С, Г, У) – доступно частично избирательно (указать категории инвалидов);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ДУ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доступно условно, 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ВНД</w:t>
      </w:r>
      <w:r w:rsidRPr="007577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временно недоступно</w:t>
      </w:r>
    </w:p>
    <w:p w:rsidR="0075770C" w:rsidRPr="0075770C" w:rsidRDefault="0075770C" w:rsidP="007577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–</w:t>
      </w:r>
      <w:r w:rsidRPr="007577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Классификатор объектов социальной инфраструктуры по состоянию (уровню) доступности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570"/>
        <w:gridCol w:w="1051"/>
        <w:gridCol w:w="3748"/>
        <w:gridCol w:w="2536"/>
      </w:tblGrid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состояния доступности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решения о состоянии доступности объекта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обустройству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адаптации ОСИ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Доступен полностью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ДП-В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</w:t>
            </w:r>
            <w:proofErr w:type="gramStart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информативности</w:t>
            </w:r>
            <w:proofErr w:type="gramEnd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 xml:space="preserve">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 универсального дизайна.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Мер по адаптации объекта для МГН не требуется.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Объект может быть рекомендован как основной («базовый») для обслуживания инвалидов всех категорий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Доступен полностью избирательно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ДП-И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(к, о, с, г, у)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нормативным требованиям (как досягаемости и безопасности, так и </w:t>
            </w:r>
            <w:proofErr w:type="gramStart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информативности</w:t>
            </w:r>
            <w:proofErr w:type="gramEnd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 xml:space="preserve"> и комфорта) по варианту «А» (согласно п.1.6 СП 35-101-2001) всех 6 функциональных зон - но для отдельных категорий инвалидов: с нарушениями опорно-двигательного аппарата (о), для передвигающихся на коляске (к), для инвалидов с нарушениями зрения (с), для инвалидов с нарушениями слуха (г), либо для инвалидов с нарушениями умственного развития (у)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объекта в первой очереди для обеспечения доступа по всем функциональным зонам всем категориям инвалидов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Доступен частично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ДЧ-В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1) Соответствие нормативным требованиям основных функциональных зон (2-4) – обеспечен доступ к месту целевого назначения для всех категорий граждан.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2) Обустроены специально выделенные пути и места обслуживания, специальные участки для обслуживания маломобильных граждан варианту «Б» (п.1.6 СП 35-101-2001</w:t>
            </w:r>
            <w:proofErr w:type="gramStart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  <w:r w:rsidRPr="00757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gramEnd"/>
            <w:r w:rsidRPr="0075770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выделены в уровне входной площадки специальные помещения, зоны или блоки, приспособленные и оборудованные для инвалидов, а также устроены специальных входы, пути движения и места обслуживания»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Предлагается обустройство во второй очереди, как требующее больших по сравнению с предыдущим вариантом средств и времени и более сложных технических решений (обустройство территории, санитарно-гигиенических помещений; обеспечение систем информации на объекте)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Доступен частично избирательно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ДЧ-И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(к, о, с, г, у)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1) Соответствие нормативам лишь основных функциональных зон (досягаемости мест целевого назначения) для отдельных категорий инвалидов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2) Организованы специально выделенные пути и места обслуживания для отдельных категорий инвалидов, а также специальные участков для их обслуживания – по варианту «Б» (СП 35-101-2001)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Доступен условно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Требования нормативных документов в планировании и строительстве не выполнены и технически невозможны: Решение об условной доступности принимается при исполнении следующих условий: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согласование с представителями потребителя (ООИ) в качестве приемлемых имеющиеся нарушения некоторых параметров структурно-функциональных элементов;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</w:t>
            </w:r>
            <w:proofErr w:type="spellStart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скаломобиля</w:t>
            </w:r>
            <w:proofErr w:type="spellEnd"/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»);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при организации иной альтернативной формы обслуживания (на дому, в другом месте пребывания инвалида, дистанционно, в другом учреждении)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Проведения мероприятий по техническому обустройству в связи с архитектурно-планировочными особенностями здания: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невозможно либо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может быть выполнено лишь в порядке капитального ремонта или реконструкции.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Для адаптации необходимо организовать: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помощь со стороны сотрудников ОСИ для сопровождения к месту получения услуги;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иную форму доставки услуги (на дому, дистанционно, в др. ОСИ)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Временно недоступен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ВНД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Архитектурно-планировочные и организационные решения отсутствуют либо ранее данные не выполнены, требуют дополнительных согласований: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параметры структурно-планировочных элементов не соответствуют нормативным требованиям;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- нет альтернативных форм обслуживания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Обустройство может быть выполнено лишь в порядке капитального ремонта и реконструкции либо после дополнительного согласования;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Организовать альтернативную форму обслуживания</w:t>
            </w:r>
          </w:p>
        </w:tc>
      </w:tr>
      <w:tr w:rsidR="0075770C" w:rsidRPr="0075770C" w:rsidTr="0075770C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предназначен для посещения инвалидами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«Х»</w:t>
            </w:r>
          </w:p>
        </w:tc>
        <w:tc>
          <w:tcPr>
            <w:tcW w:w="6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1) На объект и его участки не предусмотрен доступ инвалидов</w:t>
            </w:r>
          </w:p>
          <w:p w:rsidR="0075770C" w:rsidRPr="0075770C" w:rsidRDefault="0075770C" w:rsidP="00757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2) Объект подлежит сносу как ветхий, аварийный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770C" w:rsidRPr="0075770C" w:rsidRDefault="0075770C" w:rsidP="007577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0C">
              <w:rPr>
                <w:rFonts w:ascii="Times New Roman" w:eastAsia="Times New Roman" w:hAnsi="Times New Roman" w:cs="Times New Roman"/>
                <w:lang w:eastAsia="ru-RU"/>
              </w:rPr>
              <w:t>Объект обустройству и адаптации не подлежит</w:t>
            </w:r>
          </w:p>
        </w:tc>
      </w:tr>
    </w:tbl>
    <w:p w:rsidR="0075770C" w:rsidRPr="0075770C" w:rsidRDefault="0075770C" w:rsidP="007577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098F" w:rsidRDefault="00BA098F">
      <w:bookmarkStart w:id="0" w:name="_GoBack"/>
      <w:bookmarkEnd w:id="0"/>
    </w:p>
    <w:sectPr w:rsidR="00BA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54"/>
    <w:rsid w:val="0075770C"/>
    <w:rsid w:val="00BA098F"/>
    <w:rsid w:val="00C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EB41-3870-4132-A4A2-AF59AF8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70C"/>
  </w:style>
  <w:style w:type="character" w:customStyle="1" w:styleId="s1">
    <w:name w:val="s1"/>
    <w:basedOn w:val="a0"/>
    <w:rsid w:val="0075770C"/>
  </w:style>
  <w:style w:type="paragraph" w:customStyle="1" w:styleId="p2">
    <w:name w:val="p2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770C"/>
  </w:style>
  <w:style w:type="paragraph" w:customStyle="1" w:styleId="p8">
    <w:name w:val="p8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5770C"/>
  </w:style>
  <w:style w:type="character" w:customStyle="1" w:styleId="s4">
    <w:name w:val="s4"/>
    <w:basedOn w:val="a0"/>
    <w:rsid w:val="0075770C"/>
  </w:style>
  <w:style w:type="paragraph" w:customStyle="1" w:styleId="p10">
    <w:name w:val="p10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5770C"/>
  </w:style>
  <w:style w:type="paragraph" w:customStyle="1" w:styleId="p13">
    <w:name w:val="p13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75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89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3007">
                      <w:marLeft w:val="1133"/>
                      <w:marRight w:val="1133"/>
                      <w:marTop w:val="1133"/>
                      <w:marBottom w:val="5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безопасности</dc:creator>
  <cp:keywords/>
  <dc:description/>
  <cp:lastModifiedBy>Зам. по безопасности</cp:lastModifiedBy>
  <cp:revision>3</cp:revision>
  <dcterms:created xsi:type="dcterms:W3CDTF">2016-11-08T11:04:00Z</dcterms:created>
  <dcterms:modified xsi:type="dcterms:W3CDTF">2016-11-08T11:06:00Z</dcterms:modified>
</cp:coreProperties>
</file>