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FF" w:rsidRPr="00B619E4" w:rsidRDefault="00267EFF" w:rsidP="00267EFF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>Анализ работы</w:t>
      </w:r>
    </w:p>
    <w:p w:rsidR="00267EFF" w:rsidRPr="00B619E4" w:rsidRDefault="00267EFF" w:rsidP="00267EFF">
      <w:pPr>
        <w:tabs>
          <w:tab w:val="left" w:pos="567"/>
        </w:tabs>
        <w:ind w:left="-142"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методического объединения учителей начальных классов </w:t>
      </w:r>
    </w:p>
    <w:p w:rsidR="00267EFF" w:rsidRPr="00B619E4" w:rsidRDefault="004C55F1" w:rsidP="00267EFF">
      <w:pPr>
        <w:tabs>
          <w:tab w:val="left" w:pos="567"/>
        </w:tabs>
        <w:ind w:left="-142"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>Акуловской</w:t>
      </w:r>
      <w:proofErr w:type="spellEnd"/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>сош</w:t>
      </w:r>
      <w:proofErr w:type="spellEnd"/>
      <w:r w:rsidRPr="00B619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 2021- 2022</w:t>
      </w:r>
      <w:r w:rsidR="00267EFF" w:rsidRPr="00B619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>Работа школьного методического объединения учителей начальных классов строилась в соответствии с планом работы на 20</w:t>
      </w:r>
      <w:r w:rsidR="004C55F1" w:rsidRPr="00B619E4">
        <w:rPr>
          <w:rFonts w:cs="Times New Roman"/>
          <w:color w:val="002060"/>
          <w:sz w:val="28"/>
          <w:szCs w:val="28"/>
        </w:rPr>
        <w:t>21 – 2022</w:t>
      </w:r>
      <w:r w:rsidRPr="00B619E4">
        <w:rPr>
          <w:rFonts w:cs="Times New Roman"/>
          <w:color w:val="002060"/>
          <w:sz w:val="28"/>
          <w:szCs w:val="28"/>
        </w:rPr>
        <w:t xml:space="preserve"> учебный год, утвержденным на заседании школьного методического объединения учителей</w:t>
      </w:r>
      <w:r w:rsidR="004C55F1" w:rsidRPr="00B619E4">
        <w:rPr>
          <w:rFonts w:cs="Times New Roman"/>
          <w:color w:val="002060"/>
          <w:sz w:val="28"/>
          <w:szCs w:val="28"/>
        </w:rPr>
        <w:t xml:space="preserve"> начальных классов от 28.08.2021</w:t>
      </w:r>
      <w:r w:rsidRPr="00B619E4">
        <w:rPr>
          <w:rFonts w:cs="Times New Roman"/>
          <w:color w:val="002060"/>
          <w:sz w:val="28"/>
          <w:szCs w:val="28"/>
        </w:rPr>
        <w:t xml:space="preserve"> г.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267EFF" w:rsidRPr="00B619E4" w:rsidRDefault="004C55F1" w:rsidP="00267EFF">
      <w:pPr>
        <w:pStyle w:val="a4"/>
        <w:shd w:val="clear" w:color="auto" w:fill="FFFFFF"/>
        <w:spacing w:before="0" w:beforeAutospacing="0" w:after="150" w:afterAutospacing="0"/>
        <w:rPr>
          <w:color w:val="002060"/>
          <w:sz w:val="28"/>
          <w:szCs w:val="28"/>
        </w:rPr>
      </w:pPr>
      <w:r w:rsidRPr="00B619E4">
        <w:rPr>
          <w:color w:val="002060"/>
          <w:sz w:val="28"/>
          <w:szCs w:val="28"/>
        </w:rPr>
        <w:t xml:space="preserve">         В 2021</w:t>
      </w:r>
      <w:r w:rsidR="00267EFF" w:rsidRPr="00B619E4">
        <w:rPr>
          <w:color w:val="002060"/>
          <w:sz w:val="28"/>
          <w:szCs w:val="28"/>
        </w:rPr>
        <w:t>-</w:t>
      </w:r>
      <w:r w:rsidRPr="00B619E4">
        <w:rPr>
          <w:color w:val="002060"/>
          <w:sz w:val="28"/>
          <w:szCs w:val="28"/>
        </w:rPr>
        <w:t>2022</w:t>
      </w:r>
      <w:r w:rsidR="00267EFF" w:rsidRPr="00B619E4">
        <w:rPr>
          <w:color w:val="002060"/>
          <w:sz w:val="28"/>
          <w:szCs w:val="28"/>
        </w:rPr>
        <w:t xml:space="preserve"> </w:t>
      </w:r>
      <w:proofErr w:type="spellStart"/>
      <w:r w:rsidR="00267EFF" w:rsidRPr="00B619E4">
        <w:rPr>
          <w:color w:val="002060"/>
          <w:sz w:val="28"/>
          <w:szCs w:val="28"/>
        </w:rPr>
        <w:t>уч</w:t>
      </w:r>
      <w:proofErr w:type="spellEnd"/>
      <w:r w:rsidR="00267EFF" w:rsidRPr="00B619E4">
        <w:rPr>
          <w:color w:val="002060"/>
          <w:sz w:val="28"/>
          <w:szCs w:val="28"/>
        </w:rPr>
        <w:t>. году в соответствии с планированием и учетом организации учебно-воспитательного процесса проводилась   работа по основной методической теме: «Создание условий для саморазвития и самореализации гармоничной личности обучающегося, его успешной социализации в обществе через развитие его духовно – нравственного и творческого начала, формирование потребности в здоровом образе жизни и ее реализация».</w:t>
      </w:r>
    </w:p>
    <w:p w:rsidR="00267EFF" w:rsidRPr="00B619E4" w:rsidRDefault="00267EFF" w:rsidP="00267EFF">
      <w:pPr>
        <w:pStyle w:val="a5"/>
        <w:rPr>
          <w:rFonts w:cs="Times New Roman"/>
          <w:b/>
          <w:color w:val="002060"/>
          <w:sz w:val="28"/>
          <w:szCs w:val="28"/>
        </w:rPr>
      </w:pPr>
      <w:r w:rsidRPr="00B619E4">
        <w:rPr>
          <w:rFonts w:cs="Times New Roman"/>
          <w:b/>
          <w:color w:val="002060"/>
          <w:sz w:val="28"/>
          <w:szCs w:val="28"/>
        </w:rPr>
        <w:t xml:space="preserve">Цель методической работы: </w:t>
      </w:r>
    </w:p>
    <w:p w:rsidR="00267EFF" w:rsidRPr="00B619E4" w:rsidRDefault="00267EFF" w:rsidP="00267EFF">
      <w:pPr>
        <w:pStyle w:val="a5"/>
        <w:rPr>
          <w:rFonts w:cs="Times New Roman"/>
          <w:b/>
          <w:color w:val="002060"/>
          <w:sz w:val="28"/>
          <w:szCs w:val="28"/>
        </w:rPr>
      </w:pPr>
      <w:r w:rsidRPr="00B619E4">
        <w:rPr>
          <w:rFonts w:cs="Times New Roman"/>
          <w:b/>
          <w:color w:val="002060"/>
          <w:sz w:val="28"/>
          <w:szCs w:val="28"/>
        </w:rPr>
        <w:t>1.создание условий для реализации педагогического мастерства.</w:t>
      </w:r>
    </w:p>
    <w:p w:rsidR="00267EFF" w:rsidRPr="00B619E4" w:rsidRDefault="00267EFF" w:rsidP="00267EFF">
      <w:pPr>
        <w:pStyle w:val="a5"/>
        <w:rPr>
          <w:rFonts w:cs="Times New Roman"/>
          <w:b/>
          <w:color w:val="002060"/>
          <w:sz w:val="28"/>
          <w:szCs w:val="28"/>
        </w:rPr>
      </w:pPr>
      <w:r w:rsidRPr="00B619E4">
        <w:rPr>
          <w:rFonts w:cs="Times New Roman"/>
          <w:b/>
          <w:color w:val="002060"/>
          <w:sz w:val="28"/>
          <w:szCs w:val="28"/>
        </w:rPr>
        <w:t>2. повышение уровня профессионального саморазвития учителей при реализации системн</w:t>
      </w:r>
      <w:proofErr w:type="gramStart"/>
      <w:r w:rsidRPr="00B619E4">
        <w:rPr>
          <w:rFonts w:cs="Times New Roman"/>
          <w:b/>
          <w:color w:val="002060"/>
          <w:sz w:val="28"/>
          <w:szCs w:val="28"/>
        </w:rPr>
        <w:t>о-</w:t>
      </w:r>
      <w:proofErr w:type="gramEnd"/>
      <w:r w:rsidRPr="00B619E4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B619E4">
        <w:rPr>
          <w:rFonts w:cs="Times New Roman"/>
          <w:b/>
          <w:color w:val="002060"/>
          <w:sz w:val="28"/>
          <w:szCs w:val="28"/>
        </w:rPr>
        <w:t>деятельностного</w:t>
      </w:r>
      <w:proofErr w:type="spellEnd"/>
      <w:r w:rsidRPr="00B619E4">
        <w:rPr>
          <w:rFonts w:cs="Times New Roman"/>
          <w:b/>
          <w:color w:val="002060"/>
          <w:sz w:val="28"/>
          <w:szCs w:val="28"/>
        </w:rPr>
        <w:t xml:space="preserve"> подхода в обучении младших школьников в условиях реализации ФГОС НОО.</w:t>
      </w:r>
    </w:p>
    <w:p w:rsidR="00267EFF" w:rsidRPr="00B619E4" w:rsidRDefault="00267EFF" w:rsidP="00267EFF">
      <w:pPr>
        <w:pStyle w:val="a5"/>
        <w:rPr>
          <w:rFonts w:cs="Times New Roman"/>
          <w:b/>
          <w:color w:val="002060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B619E4">
        <w:rPr>
          <w:rFonts w:eastAsia="Times New Roman" w:cs="Times New Roman"/>
          <w:color w:val="002060"/>
          <w:sz w:val="28"/>
          <w:szCs w:val="28"/>
        </w:rPr>
        <w:t>обученности</w:t>
      </w:r>
      <w:proofErr w:type="spellEnd"/>
      <w:r w:rsidRPr="00B619E4">
        <w:rPr>
          <w:rFonts w:eastAsia="Times New Roman" w:cs="Times New Roman"/>
          <w:color w:val="002060"/>
          <w:sz w:val="28"/>
          <w:szCs w:val="28"/>
        </w:rPr>
        <w:t xml:space="preserve">, воспитанности и </w:t>
      </w:r>
      <w:r w:rsidRPr="00B619E4">
        <w:rPr>
          <w:rFonts w:eastAsia="Times New Roman" w:cs="Times New Roman"/>
          <w:color w:val="002060"/>
          <w:spacing w:val="-4"/>
          <w:sz w:val="28"/>
          <w:szCs w:val="28"/>
        </w:rPr>
        <w:t xml:space="preserve">развития учащихся, квалификацию педагогического коллектива и круг актуальных проблем, методическое 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объединение ставило перед собой следующие задачи: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1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.</w:t>
      </w: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повышение качества обучения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:  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обучающихся</w:t>
      </w:r>
      <w:proofErr w:type="gram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;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proofErr w:type="gram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оказание педагогической поддержки обучающимся с разным уровнем </w:t>
      </w:r>
      <w:proofErr w:type="spell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обучаемости</w:t>
      </w:r>
      <w:proofErr w:type="spell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.</w:t>
      </w:r>
      <w:proofErr w:type="gramEnd"/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2.повышение качества преподавания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: 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создание условий для овладения учителем начальной школы </w:t>
      </w:r>
      <w:proofErr w:type="spellStart"/>
      <w:proofErr w:type="gram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учебно</w:t>
      </w:r>
      <w:proofErr w:type="spell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– лабораторным</w:t>
      </w:r>
      <w:proofErr w:type="gram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оборудованием;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повышение уровня педагогического мастерства через активное участие учителей ШМО в работе семинаров творческих групп.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3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.</w:t>
      </w: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совершенствование воспитательного процесса в формировании духовно – нравственных ценностей и патриотизма: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 xml:space="preserve">- </w:t>
      </w: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обогащение содержания форм и методов внеурочной деятельности, направленных на активизацию жизнедеятельности школьного коллектива: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привлечение родителей к сотрудничеству.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Основными направлениями методической работы в 2020 – 2021 учебном году были: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организация </w:t>
      </w:r>
      <w:proofErr w:type="spellStart"/>
      <w:proofErr w:type="gram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учебно</w:t>
      </w:r>
      <w:proofErr w:type="spell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– воспитательного</w:t>
      </w:r>
      <w:proofErr w:type="gram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процесса с учётом требований ФГОС НОО: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lastRenderedPageBreak/>
        <w:t>- повышение уровня педагогического мастерства, овладение новыми образовательными технологиями: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работа с одарёнными детьми по подготовке к олимпиадам, конкурсам по вовлечению их в проектную деятельность и её сопровождению: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оценка достижений.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Основными направлениями работы ШМО учителей начальных классов в 20</w:t>
      </w:r>
      <w:r w:rsidR="004C55F1"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21 – 2022</w:t>
      </w: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 xml:space="preserve"> учебном году были: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1.Аналитическая деятельность: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анализ методической деятельности.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анализ посещения открытых уроков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изучение направлений деятельности педагогов (тема самообразования)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анализ работы педагогов школы с целью оказания помощи.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2. Информационная деятельность: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изучение новинок в методической литературе </w:t>
      </w:r>
      <w:proofErr w:type="spell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вцелях</w:t>
      </w:r>
      <w:proofErr w:type="spell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совершенствования педагогической деятельности.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- </w:t>
      </w:r>
      <w:proofErr w:type="gramStart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п</w:t>
      </w:r>
      <w:proofErr w:type="gramEnd"/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ополнение тематической папки «Методическое объединение учителей начальных классов» и электронной базы программ и презентаций.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3. Организация методической деятельности: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выявление затруднений, методическое сопровождение и оказание практической помощи педагогам по реализации ФГОС, подготовке к аттестации.</w:t>
      </w:r>
    </w:p>
    <w:p w:rsidR="00267EFF" w:rsidRPr="00B619E4" w:rsidRDefault="00267EFF" w:rsidP="00267EFF">
      <w:pPr>
        <w:pStyle w:val="a5"/>
        <w:rPr>
          <w:rFonts w:eastAsia="Times New Roman" w:cs="Times New Roman"/>
          <w:b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b/>
          <w:color w:val="002060"/>
          <w:spacing w:val="-5"/>
          <w:sz w:val="28"/>
          <w:szCs w:val="28"/>
        </w:rPr>
        <w:t>4. Консультативная деятельность: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консультирование педагогов по вопросам тематического планирования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консультирование педагогов с целью ликвидации затруднений в педагогической деятельности,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>- консультирование педагогов по вопросам в сфере формирования УУД в рамках ФГОС.</w:t>
      </w:r>
    </w:p>
    <w:p w:rsidR="00267EFF" w:rsidRPr="00B619E4" w:rsidRDefault="00267EFF" w:rsidP="00267EFF">
      <w:pPr>
        <w:pStyle w:val="a5"/>
        <w:ind w:left="360"/>
        <w:rPr>
          <w:rFonts w:eastAsia="Times New Roman" w:cs="Times New Roman"/>
          <w:b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>Анализируя работу за прошедший учебный год, следует обратить внимание, что поставленные задачи перед методическим объединением выполнены. Поставленные цели и задачи достигнуты благодаря активной работе членов ШМО и их заинтересованности. Вся работа учителей начальных классов имела практическую направленность и была ориентирована на повышение профессионализма учителей.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 xml:space="preserve">Методическим объединением использовались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заседанию, поэтому заседания проходили в форме живого диалога. </w:t>
      </w:r>
      <w:r w:rsidRPr="00B619E4"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>Все   заседания были тщательно продуманы и подготовлены. Выступление каждого учителя и выводы основывались на практических результатах.</w:t>
      </w:r>
    </w:p>
    <w:p w:rsidR="00267EFF" w:rsidRPr="00B619E4" w:rsidRDefault="00267EFF" w:rsidP="00267E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19E4">
        <w:rPr>
          <w:rFonts w:ascii="Times New Roman" w:hAnsi="Times New Roman" w:cs="Times New Roman"/>
          <w:color w:val="002060"/>
          <w:sz w:val="28"/>
          <w:szCs w:val="28"/>
        </w:rPr>
        <w:t xml:space="preserve">   На заседаниях были рассмотрены следующие темы: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- </w:t>
      </w:r>
      <w:r w:rsidR="004C55F1" w:rsidRPr="00B619E4">
        <w:rPr>
          <w:rFonts w:cs="Times New Roman"/>
          <w:color w:val="002060"/>
          <w:sz w:val="28"/>
          <w:szCs w:val="28"/>
        </w:rPr>
        <w:t xml:space="preserve"> Анализ работы МО за 2020</w:t>
      </w:r>
      <w:r w:rsidRPr="00B619E4">
        <w:rPr>
          <w:rFonts w:cs="Times New Roman"/>
          <w:color w:val="002060"/>
          <w:sz w:val="28"/>
          <w:szCs w:val="28"/>
        </w:rPr>
        <w:t>-2021 учебный год. Планирование и организация методической работы учителей начальных классов на 2021-2022 учебный год.</w:t>
      </w:r>
    </w:p>
    <w:p w:rsidR="00267EFF" w:rsidRPr="00B619E4" w:rsidRDefault="00267EFF" w:rsidP="00267EFF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B619E4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- Формирование учебно-познавательной мотивации обучающихся на уроках через технологию развития критического мышления.</w:t>
      </w:r>
      <w:proofErr w:type="gramEnd"/>
    </w:p>
    <w:p w:rsidR="00267EFF" w:rsidRPr="00B619E4" w:rsidRDefault="00267EFF" w:rsidP="00267EFF">
      <w:pPr>
        <w:shd w:val="clear" w:color="auto" w:fill="FFFFFF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619E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-  </w:t>
      </w:r>
      <w:r w:rsidRPr="00B619E4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Повышение эффективности современного урока через применение современных образовательных технологий.</w:t>
      </w:r>
    </w:p>
    <w:p w:rsidR="00267EFF" w:rsidRPr="00B619E4" w:rsidRDefault="00267EFF" w:rsidP="00267EFF">
      <w:pPr>
        <w:shd w:val="clear" w:color="auto" w:fill="FFFFFF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619E4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Pr="00B619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Применение инновационных технологий в воспитательной работе.</w:t>
      </w:r>
      <w:r w:rsidRPr="00B619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267EFF" w:rsidRPr="00B619E4" w:rsidRDefault="00267EFF" w:rsidP="00267EFF">
      <w:pPr>
        <w:shd w:val="clear" w:color="auto" w:fill="FFFFFF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B619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Pr="00B619E4">
        <w:rPr>
          <w:rFonts w:ascii="Times New Roman" w:eastAsia="Times New Roman" w:hAnsi="Times New Roman"/>
          <w:bCs/>
          <w:color w:val="00206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 w:rsidRPr="00B619E4">
        <w:rPr>
          <w:rFonts w:ascii="Times New Roman" w:eastAsia="Times New Roman" w:hAnsi="Times New Roman"/>
          <w:color w:val="002060"/>
          <w:sz w:val="28"/>
          <w:szCs w:val="28"/>
        </w:rPr>
        <w:t>.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>Все учителя очень активно участвовали в обсуждении поставленных вопросов.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 w:cs="Times New Roman"/>
          <w:color w:val="002060"/>
          <w:spacing w:val="-5"/>
          <w:sz w:val="28"/>
          <w:szCs w:val="28"/>
        </w:rPr>
        <w:t xml:space="preserve">   Большое внимание учителя уделяют изучению литературы, сбору материалов по различным направлениям и темам, апробируют различные приёмы в обучении учащихся, отслеживают динамику развития учащихся, разрабатывают уроки и мероприятия, а также анализируют свою педагогическую деятельность.</w:t>
      </w:r>
    </w:p>
    <w:p w:rsidR="00267EFF" w:rsidRPr="00B619E4" w:rsidRDefault="00267EFF" w:rsidP="00267EFF">
      <w:pPr>
        <w:pStyle w:val="a5"/>
        <w:rPr>
          <w:rFonts w:eastAsia="Times New Roman" w:cs="Times New Roman"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jc w:val="center"/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Курсовая подготовка учителей ШМО</w:t>
      </w:r>
    </w:p>
    <w:p w:rsidR="00267EFF" w:rsidRPr="00B619E4" w:rsidRDefault="00267EFF" w:rsidP="00267EFF">
      <w:pPr>
        <w:jc w:val="center"/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в 2021-2022 учебном году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34"/>
        <w:gridCol w:w="2126"/>
        <w:gridCol w:w="5103"/>
        <w:gridCol w:w="2693"/>
      </w:tblGrid>
      <w:tr w:rsidR="00267EFF" w:rsidRPr="00B619E4" w:rsidTr="00267EFF">
        <w:tc>
          <w:tcPr>
            <w:tcW w:w="534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педагога</w:t>
            </w:r>
          </w:p>
        </w:tc>
        <w:tc>
          <w:tcPr>
            <w:tcW w:w="510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Наименование курса ПК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Название ОУ сети ПК</w:t>
            </w:r>
          </w:p>
        </w:tc>
      </w:tr>
      <w:tr w:rsidR="00267EFF" w:rsidRPr="00B619E4" w:rsidTr="00267EFF"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Чугай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«Методика преподавания курса «Основы религиозных  культур и светской этики»».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«Методика использования языка программирования 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Scratch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 внеурочной деятельности с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обучающимися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3-4. 5-6 классов»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«ФГОС-21Компетенции педагогического работника 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«Планирование и реализации дополнительных мероприятий по усилению мер безопасности в образовательной организации»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«Университет Педагогики РФ»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«Университет безопасности РФ»</w:t>
            </w:r>
          </w:p>
        </w:tc>
      </w:tr>
      <w:tr w:rsidR="00267EFF" w:rsidRPr="00B619E4" w:rsidTr="00267EFF"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Борисова 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Ирина Анатольевна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1.«Методика преподавания курса 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«Основы религиозных  культур и светской этики»».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2.«ФГОС-21Компетенции педагогического работника  в части обновленных ФГОС: эффективная реализация общеобразовательных программ и обеспечение личностного развития учащихся».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«Университет Педагогики РФ»</w:t>
            </w:r>
          </w:p>
        </w:tc>
      </w:tr>
      <w:tr w:rsidR="00267EFF" w:rsidRPr="00B619E4" w:rsidTr="00267EFF"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Марченко Юлия Владимировна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267EFF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«Современные образовательные технологии в начальной школе»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«Академия Просвещения»</w:t>
            </w:r>
          </w:p>
        </w:tc>
      </w:tr>
      <w:tr w:rsidR="00267EFF" w:rsidRPr="00B619E4" w:rsidTr="00267EFF"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Пророкова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1.«Методика использования языка программирования 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Scratch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 внеурочной деятельности с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обучающимися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3-4. 5-6 классов»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2.«Современные подходы к методике преподавания математики в начальной школе»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3.«Современные подходы к методике преподавания русского языка в начальной школе»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267EFF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</w:tc>
      </w:tr>
      <w:tr w:rsidR="00267EFF" w:rsidRPr="00B619E4" w:rsidTr="00267EFF">
        <w:trPr>
          <w:trHeight w:val="3366"/>
        </w:trPr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Ушкова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Татьяна Александровна</w:t>
            </w: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1.«Методика использования языка программирования 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Scratch</w:t>
            </w: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 внеурочной деятельности с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обучающимися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3-4. 5-6 классов»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2.«Современные подходы к методике преподавания математики в начальной школе».</w:t>
            </w:r>
          </w:p>
        </w:tc>
        <w:tc>
          <w:tcPr>
            <w:tcW w:w="2693" w:type="dxa"/>
          </w:tcPr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7EFF" w:rsidRPr="00B619E4" w:rsidRDefault="00267EFF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АСОУ</w:t>
            </w:r>
          </w:p>
          <w:p w:rsidR="00267EFF" w:rsidRPr="00B619E4" w:rsidRDefault="00267EFF" w:rsidP="00267EFF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267EFF" w:rsidRPr="00B619E4" w:rsidTr="00267EFF">
        <w:trPr>
          <w:trHeight w:val="3366"/>
        </w:trPr>
        <w:tc>
          <w:tcPr>
            <w:tcW w:w="534" w:type="dxa"/>
          </w:tcPr>
          <w:p w:rsidR="00267EFF" w:rsidRPr="00B619E4" w:rsidRDefault="00267EFF" w:rsidP="00267EF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Спирина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Надежда </w:t>
            </w:r>
          </w:p>
          <w:p w:rsidR="00267EFF" w:rsidRPr="00B619E4" w:rsidRDefault="00267EFF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Павловна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267EFF" w:rsidRPr="00B619E4" w:rsidRDefault="000E7793" w:rsidP="000E7793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1.«Проекты в начальной школе: развиваем самостоятельность и применяем знания на практике»</w:t>
            </w:r>
          </w:p>
          <w:p w:rsidR="000E7793" w:rsidRPr="00B619E4" w:rsidRDefault="000E7793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2.«Адаптация образовательной программы для детей с ОВЗ и трудностями в обучении»</w:t>
            </w:r>
          </w:p>
          <w:p w:rsidR="000E7793" w:rsidRPr="00B619E4" w:rsidRDefault="000E7793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3.«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Геймификация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уроках в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начальной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E7793" w:rsidRPr="00B619E4" w:rsidRDefault="000E7793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Школе в условиях цифровой среды обучения» </w:t>
            </w:r>
          </w:p>
        </w:tc>
        <w:tc>
          <w:tcPr>
            <w:tcW w:w="2693" w:type="dxa"/>
          </w:tcPr>
          <w:p w:rsidR="00267EFF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Платформа</w:t>
            </w:r>
          </w:p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  <w:proofErr w:type="spellEnd"/>
          </w:p>
          <w:p w:rsidR="000E7793" w:rsidRPr="00B619E4" w:rsidRDefault="000E7793" w:rsidP="000E77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7793" w:rsidRPr="00B619E4" w:rsidRDefault="000E7793" w:rsidP="000E77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7793" w:rsidRPr="00B619E4" w:rsidRDefault="000E7793" w:rsidP="000E7793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Платформа</w:t>
            </w:r>
          </w:p>
          <w:p w:rsidR="000E7793" w:rsidRPr="00B619E4" w:rsidRDefault="000E7793" w:rsidP="000E7793">
            <w:pPr>
              <w:ind w:firstLine="708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  <w:proofErr w:type="spellEnd"/>
          </w:p>
          <w:p w:rsidR="000E7793" w:rsidRPr="00B619E4" w:rsidRDefault="000E7793" w:rsidP="000E77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7793" w:rsidRPr="00B619E4" w:rsidRDefault="000E7793" w:rsidP="000E77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7793" w:rsidRPr="00B619E4" w:rsidRDefault="000E7793" w:rsidP="000E7793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Платформа</w:t>
            </w:r>
          </w:p>
          <w:p w:rsidR="000E7793" w:rsidRPr="00B619E4" w:rsidRDefault="000E7793" w:rsidP="000E7793">
            <w:pPr>
              <w:ind w:firstLine="708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  <w:proofErr w:type="spellEnd"/>
          </w:p>
        </w:tc>
      </w:tr>
    </w:tbl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0E7793" w:rsidRPr="00B619E4" w:rsidRDefault="000E7793" w:rsidP="000E7793">
      <w:pPr>
        <w:pStyle w:val="a5"/>
        <w:rPr>
          <w:rFonts w:cs="Times New Roman"/>
          <w:color w:val="002060"/>
          <w:sz w:val="28"/>
          <w:szCs w:val="28"/>
        </w:rPr>
      </w:pP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Квалификационные категории учителей ШМО</w:t>
      </w: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 xml:space="preserve">за три года </w:t>
      </w: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851"/>
        <w:gridCol w:w="850"/>
        <w:gridCol w:w="851"/>
        <w:gridCol w:w="924"/>
        <w:gridCol w:w="918"/>
        <w:gridCol w:w="1208"/>
      </w:tblGrid>
      <w:tr w:rsidR="000E7793" w:rsidRPr="00B619E4" w:rsidTr="00AE3EB2">
        <w:trPr>
          <w:trHeight w:val="276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eastAsia="en-US"/>
              </w:rPr>
              <w:t xml:space="preserve">Квалификационная категория </w:t>
            </w:r>
            <w:r w:rsidRPr="00B619E4">
              <w:rPr>
                <w:rFonts w:ascii="Times New Roman" w:eastAsiaTheme="minorHAns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учителей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2019-2020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2020-2021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2021-2022</w:t>
            </w:r>
          </w:p>
        </w:tc>
      </w:tr>
      <w:tr w:rsidR="000E7793" w:rsidRPr="00B619E4" w:rsidTr="00AE3EB2">
        <w:trPr>
          <w:trHeight w:val="147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%</w:t>
            </w:r>
          </w:p>
        </w:tc>
      </w:tr>
      <w:tr w:rsidR="000E7793" w:rsidRPr="00B619E4" w:rsidTr="00AE3EB2">
        <w:trPr>
          <w:trHeight w:val="2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86%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924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86%</w:t>
            </w:r>
          </w:p>
        </w:tc>
        <w:tc>
          <w:tcPr>
            <w:tcW w:w="91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20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75%</w:t>
            </w:r>
          </w:p>
        </w:tc>
      </w:tr>
      <w:tr w:rsidR="000E7793" w:rsidRPr="00B619E4" w:rsidTr="00AE3EB2">
        <w:trPr>
          <w:trHeight w:val="20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E7793" w:rsidRPr="00B619E4" w:rsidTr="00AE3EB2">
        <w:trPr>
          <w:trHeight w:val="20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E7793" w:rsidRPr="00B619E4" w:rsidTr="00AE3EB2">
        <w:trPr>
          <w:trHeight w:val="24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eastAsia="en-US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14%</w:t>
            </w:r>
          </w:p>
        </w:tc>
        <w:tc>
          <w:tcPr>
            <w:tcW w:w="91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8" w:type="dxa"/>
            <w:shd w:val="clear" w:color="auto" w:fill="FFFFFF"/>
          </w:tcPr>
          <w:p w:rsidR="000E7793" w:rsidRPr="00B619E4" w:rsidRDefault="000E7793" w:rsidP="00AE3E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25%</w:t>
            </w:r>
          </w:p>
        </w:tc>
      </w:tr>
    </w:tbl>
    <w:p w:rsidR="000E7793" w:rsidRPr="00B619E4" w:rsidRDefault="000E7793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0E7793" w:rsidRPr="00B619E4" w:rsidRDefault="000E7793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</w:t>
      </w:r>
      <w:r w:rsidRPr="00B619E4">
        <w:rPr>
          <w:rFonts w:eastAsia="Times New Roman"/>
          <w:color w:val="002060"/>
          <w:spacing w:val="-5"/>
          <w:sz w:val="28"/>
          <w:szCs w:val="28"/>
        </w:rPr>
        <w:t>Учителя методического объединения начальных классов работают по выбранным темам самообразования: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« Как проектировать универсальные учебные действия в начальной школе» -   Гомель И.В.                                                                                                              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>« Развитие речевой деятельности младших школьников» - Моисеева В.Д.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>« Развитие логического мышления младших школьников» - Борисова И.А.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« Развитие орфографической зоркости младших школьников» - </w:t>
      </w:r>
      <w:proofErr w:type="spellStart"/>
      <w:r w:rsidRPr="00B619E4">
        <w:rPr>
          <w:rFonts w:eastAsia="Times New Roman"/>
          <w:color w:val="002060"/>
          <w:spacing w:val="-5"/>
          <w:sz w:val="28"/>
          <w:szCs w:val="28"/>
        </w:rPr>
        <w:t>Чугай</w:t>
      </w:r>
      <w:proofErr w:type="spellEnd"/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 Л.И.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« Формирование </w:t>
      </w:r>
      <w:proofErr w:type="spellStart"/>
      <w:r w:rsidRPr="00B619E4">
        <w:rPr>
          <w:rFonts w:eastAsia="Times New Roman"/>
          <w:color w:val="002060"/>
          <w:spacing w:val="-5"/>
          <w:sz w:val="28"/>
          <w:szCs w:val="28"/>
        </w:rPr>
        <w:t>метапредметных</w:t>
      </w:r>
      <w:proofErr w:type="spellEnd"/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 результатов в урочной деятельности» - Марченко Ю.В.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«Использование ИКТ на уроках в начальной школе» - </w:t>
      </w:r>
      <w:proofErr w:type="spellStart"/>
      <w:r w:rsidRPr="00B619E4">
        <w:rPr>
          <w:rFonts w:eastAsia="Times New Roman"/>
          <w:color w:val="002060"/>
          <w:spacing w:val="-5"/>
          <w:sz w:val="28"/>
          <w:szCs w:val="28"/>
        </w:rPr>
        <w:t>Пророкова</w:t>
      </w:r>
      <w:proofErr w:type="spellEnd"/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 К.С.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«Развитие творческих способностей детей в трудовой деятельности в условиях реализации ФГОС НОО»                                                                       </w:t>
      </w:r>
      <w:proofErr w:type="spellStart"/>
      <w:r w:rsidRPr="00B619E4">
        <w:rPr>
          <w:rFonts w:eastAsia="Times New Roman"/>
          <w:color w:val="002060"/>
          <w:spacing w:val="-5"/>
          <w:sz w:val="28"/>
          <w:szCs w:val="28"/>
        </w:rPr>
        <w:t>Ушкова</w:t>
      </w:r>
      <w:proofErr w:type="spellEnd"/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 Т.А.</w:t>
      </w:r>
    </w:p>
    <w:p w:rsidR="000E7793" w:rsidRPr="00B619E4" w:rsidRDefault="000E7793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</w:p>
    <w:p w:rsidR="000E7793" w:rsidRPr="00B619E4" w:rsidRDefault="000E7793" w:rsidP="000E7793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lastRenderedPageBreak/>
        <w:t xml:space="preserve">В течение 2021-2022 учебного года в школе проводились мероприятия по обмену педагогическим опытом: </w:t>
      </w:r>
      <w:proofErr w:type="spellStart"/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взаимопосещение</w:t>
      </w:r>
      <w:proofErr w:type="spellEnd"/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уроков; обсуждение проведенных уроков на заседан</w:t>
      </w:r>
      <w:r w:rsidR="004C55F1"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иях ШМО</w:t>
      </w:r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; пополнение методических копилок, где собраны разработки учителей по проведению открытых уроков; внеклассные мероприятия по предметам ШМО.</w:t>
      </w:r>
      <w:bookmarkStart w:id="0" w:name="_Hlk14280417"/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Диссеминация опыта учителями ШМО</w:t>
      </w: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в 2021-2022 учебном году</w:t>
      </w: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</w:p>
    <w:tbl>
      <w:tblPr>
        <w:tblStyle w:val="a8"/>
        <w:tblW w:w="10740" w:type="dxa"/>
        <w:tblLook w:val="04A0"/>
      </w:tblPr>
      <w:tblGrid>
        <w:gridCol w:w="484"/>
        <w:gridCol w:w="3026"/>
        <w:gridCol w:w="2835"/>
        <w:gridCol w:w="4395"/>
      </w:tblGrid>
      <w:tr w:rsidR="000E7793" w:rsidRPr="00B619E4" w:rsidTr="00B619E4">
        <w:tc>
          <w:tcPr>
            <w:tcW w:w="484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026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Форма участия и название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Чугай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  <w:shd w:val="clear" w:color="auto" w:fill="FFFFFF" w:themeFill="background1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Выступление: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Применение инновационных технологий в воспитательной работе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Выступление: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«Использование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мультимедийных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средств обучения на уроках в начальной школе как условие повышения мотивации и познавательной активности учащихся»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Открытый урок: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«Славные символы России»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Марченко Ю.В.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Выступление: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«Воспитание культуры поведения, нравственного и патриотического развития личности»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Выступление: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  <w:p w:rsidR="000E7793" w:rsidRPr="00B619E4" w:rsidRDefault="000E7793" w:rsidP="00AE3EB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Открытый урок:</w:t>
            </w: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«Что такое окончание?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Как его найти в слове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.»</w:t>
            </w:r>
            <w:proofErr w:type="gramEnd"/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Пророкова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К.С.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Выступление:   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«Применение новых образовательных технологий при работе со слабо мотивированными и одарёнными детьми»</w:t>
            </w:r>
          </w:p>
          <w:p w:rsidR="000E7793" w:rsidRPr="00B619E4" w:rsidRDefault="000E7793" w:rsidP="00AE3E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Открытый урок: 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«Единицы времени. Сутки»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Ушкова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Выступление: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ФГОС».</w:t>
            </w:r>
          </w:p>
          <w:p w:rsidR="000E7793" w:rsidRPr="00B619E4" w:rsidRDefault="000E7793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Открытый урок: Страна, открывшая путь в космос»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Борисова И.А.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Выступление: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«Современные воспитательные 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lastRenderedPageBreak/>
              <w:t>технологии в формировании потребности ведения здорового образа жизни».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Выступление: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Открытый урок: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«Что такое имя существительное?»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Гомель И.В.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Выступление: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«Роль классного руководителя в системе воспитания школьников в условиях реализации ФГОС».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Открытый урок:</w:t>
            </w:r>
          </w:p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«Обожаемые сказки»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Спирина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Н.П.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Выступление: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«Влияние современных технологий на повышение учебной и творческой мотивации уч-ся».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Открытый урок: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«Прощай, Азбука!»</w:t>
            </w:r>
          </w:p>
        </w:tc>
      </w:tr>
      <w:tr w:rsidR="000E7793" w:rsidRPr="00B619E4" w:rsidTr="00B619E4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Моисеева В.Д.</w:t>
            </w:r>
          </w:p>
        </w:tc>
        <w:tc>
          <w:tcPr>
            <w:tcW w:w="2835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</w:t>
            </w:r>
          </w:p>
        </w:tc>
        <w:tc>
          <w:tcPr>
            <w:tcW w:w="4395" w:type="dxa"/>
            <w:shd w:val="clear" w:color="auto" w:fill="auto"/>
          </w:tcPr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Выступление: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«Традиционные подходы в духовно-нравственном воспитании учащихся».</w:t>
            </w:r>
          </w:p>
          <w:p w:rsidR="000E7793" w:rsidRPr="00B619E4" w:rsidRDefault="000E7793" w:rsidP="00AE3E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Открытый урок:</w:t>
            </w:r>
          </w:p>
          <w:p w:rsidR="000E7793" w:rsidRPr="00B619E4" w:rsidRDefault="000E7793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«Слагаемые. Сумма»</w:t>
            </w:r>
          </w:p>
        </w:tc>
      </w:tr>
      <w:bookmarkEnd w:id="0"/>
    </w:tbl>
    <w:p w:rsidR="000E7793" w:rsidRPr="00B619E4" w:rsidRDefault="000E7793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8"/>
          <w:szCs w:val="28"/>
        </w:rPr>
      </w:pPr>
      <w:r w:rsidRPr="00B619E4">
        <w:rPr>
          <w:rFonts w:eastAsia="Times New Roman"/>
          <w:color w:val="002060"/>
          <w:spacing w:val="-5"/>
          <w:sz w:val="28"/>
          <w:szCs w:val="28"/>
        </w:rPr>
        <w:t xml:space="preserve">       Большое внимание учителя  уделяют изучению литературы, сбору материалов по различным направлениям и темам, апробируют различные приёмы в обучении учащихся, отслеживают динамику  развития учащихся, разрабатывают уроки и мероприятия, а также анализируют свою педагогическую деятельность.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0E7793" w:rsidRPr="00B619E4" w:rsidRDefault="000E7793" w:rsidP="000E7793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Участие учителей ШМО в профессиональных конкурсах</w:t>
      </w:r>
    </w:p>
    <w:p w:rsidR="000E7793" w:rsidRPr="00B619E4" w:rsidRDefault="000E7793" w:rsidP="00AE3EB2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в 2021-2022 учебном году</w:t>
      </w:r>
    </w:p>
    <w:tbl>
      <w:tblPr>
        <w:tblStyle w:val="a8"/>
        <w:tblW w:w="0" w:type="auto"/>
        <w:tblLook w:val="04A0"/>
      </w:tblPr>
      <w:tblGrid>
        <w:gridCol w:w="484"/>
        <w:gridCol w:w="3458"/>
        <w:gridCol w:w="3464"/>
        <w:gridCol w:w="2874"/>
      </w:tblGrid>
      <w:tr w:rsidR="000E7793" w:rsidRPr="00B619E4" w:rsidTr="00AE3EB2">
        <w:tc>
          <w:tcPr>
            <w:tcW w:w="484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519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педагога</w:t>
            </w:r>
          </w:p>
        </w:tc>
        <w:tc>
          <w:tcPr>
            <w:tcW w:w="3515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</w:t>
            </w:r>
          </w:p>
        </w:tc>
        <w:tc>
          <w:tcPr>
            <w:tcW w:w="2938" w:type="dxa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Результат</w:t>
            </w:r>
          </w:p>
        </w:tc>
      </w:tr>
      <w:tr w:rsidR="000E7793" w:rsidRPr="00B619E4" w:rsidTr="00AE3EB2">
        <w:tc>
          <w:tcPr>
            <w:tcW w:w="484" w:type="dxa"/>
          </w:tcPr>
          <w:p w:rsidR="000E7793" w:rsidRPr="00B619E4" w:rsidRDefault="000E7793" w:rsidP="000E7793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</w:tcPr>
          <w:p w:rsidR="000E7793" w:rsidRPr="00B619E4" w:rsidRDefault="000E7793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Ушкова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515" w:type="dxa"/>
            <w:shd w:val="clear" w:color="auto" w:fill="FFFFFF" w:themeFill="background1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«Педагогический дебют»</w:t>
            </w:r>
          </w:p>
        </w:tc>
        <w:tc>
          <w:tcPr>
            <w:tcW w:w="2938" w:type="dxa"/>
            <w:shd w:val="clear" w:color="auto" w:fill="FFFFFF" w:themeFill="background1"/>
          </w:tcPr>
          <w:p w:rsidR="000E7793" w:rsidRPr="00B619E4" w:rsidRDefault="000E7793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участник</w:t>
            </w:r>
          </w:p>
        </w:tc>
      </w:tr>
    </w:tbl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4C55F1" w:rsidRPr="00B619E4" w:rsidRDefault="004C55F1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267EFF" w:rsidRPr="00B619E4" w:rsidRDefault="00CD2E4B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 </w:t>
      </w:r>
      <w:r w:rsidR="00267EFF" w:rsidRPr="00B619E4">
        <w:rPr>
          <w:rFonts w:cs="Times New Roman"/>
          <w:color w:val="002060"/>
          <w:sz w:val="28"/>
          <w:szCs w:val="28"/>
        </w:rPr>
        <w:t xml:space="preserve">Одно из направлений методической работы учителей начальных классов – организация работы с одарёнными учащимися. </w:t>
      </w:r>
      <w:proofErr w:type="gramStart"/>
      <w:r w:rsidR="00267EFF" w:rsidRPr="00B619E4">
        <w:rPr>
          <w:rFonts w:cs="Times New Roman"/>
          <w:color w:val="002060"/>
          <w:sz w:val="28"/>
          <w:szCs w:val="28"/>
        </w:rPr>
        <w:t>В школе отработана система организации работы по участию обучающихся в различных конкурсах.</w:t>
      </w:r>
      <w:proofErr w:type="gramEnd"/>
      <w:r w:rsidR="00267EFF" w:rsidRPr="00B619E4">
        <w:rPr>
          <w:rFonts w:cs="Times New Roman"/>
          <w:color w:val="002060"/>
          <w:sz w:val="28"/>
          <w:szCs w:val="28"/>
        </w:rPr>
        <w:t xml:space="preserve"> Ученики начальных классов школы принимают участие в школьных, районных, областных конкурсах. </w:t>
      </w:r>
      <w:proofErr w:type="gramStart"/>
      <w:r w:rsidR="00267EFF" w:rsidRPr="00B619E4">
        <w:rPr>
          <w:rFonts w:cs="Times New Roman"/>
          <w:color w:val="002060"/>
          <w:sz w:val="28"/>
          <w:szCs w:val="28"/>
        </w:rPr>
        <w:t xml:space="preserve"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lastRenderedPageBreak/>
        <w:t xml:space="preserve">   Все учащиеся начальных классов в 20</w:t>
      </w:r>
      <w:r w:rsidR="00AE3EB2" w:rsidRPr="00B619E4">
        <w:rPr>
          <w:rFonts w:cs="Times New Roman"/>
          <w:color w:val="002060"/>
          <w:sz w:val="28"/>
          <w:szCs w:val="28"/>
        </w:rPr>
        <w:t>21</w:t>
      </w:r>
      <w:r w:rsidRPr="00B619E4">
        <w:rPr>
          <w:rFonts w:cs="Times New Roman"/>
          <w:color w:val="002060"/>
          <w:sz w:val="28"/>
          <w:szCs w:val="28"/>
        </w:rPr>
        <w:t>-</w:t>
      </w:r>
      <w:r w:rsidR="00AE3EB2" w:rsidRPr="00B619E4">
        <w:rPr>
          <w:rFonts w:cs="Times New Roman"/>
          <w:color w:val="002060"/>
          <w:sz w:val="28"/>
          <w:szCs w:val="28"/>
        </w:rPr>
        <w:t xml:space="preserve"> 2022 </w:t>
      </w:r>
      <w:r w:rsidRPr="00B619E4">
        <w:rPr>
          <w:rFonts w:cs="Times New Roman"/>
          <w:color w:val="002060"/>
          <w:sz w:val="28"/>
          <w:szCs w:val="28"/>
        </w:rPr>
        <w:t xml:space="preserve"> учебном году принимали участие в конкурсах</w:t>
      </w:r>
      <w:r w:rsidR="005B53D9" w:rsidRPr="00B619E4">
        <w:rPr>
          <w:rFonts w:cs="Times New Roman"/>
          <w:color w:val="002060"/>
          <w:sz w:val="28"/>
          <w:szCs w:val="28"/>
        </w:rPr>
        <w:t xml:space="preserve"> и олимпиадах </w:t>
      </w:r>
      <w:r w:rsidRPr="00B619E4">
        <w:rPr>
          <w:rFonts w:cs="Times New Roman"/>
          <w:color w:val="002060"/>
          <w:sz w:val="28"/>
          <w:szCs w:val="28"/>
        </w:rPr>
        <w:t xml:space="preserve"> на платформе «</w:t>
      </w:r>
      <w:proofErr w:type="spellStart"/>
      <w:r w:rsidRPr="00B619E4">
        <w:rPr>
          <w:rFonts w:cs="Times New Roman"/>
          <w:color w:val="002060"/>
          <w:sz w:val="28"/>
          <w:szCs w:val="28"/>
        </w:rPr>
        <w:t>Учи</w:t>
      </w:r>
      <w:proofErr w:type="gramStart"/>
      <w:r w:rsidRPr="00B619E4">
        <w:rPr>
          <w:rFonts w:cs="Times New Roman"/>
          <w:color w:val="002060"/>
          <w:sz w:val="28"/>
          <w:szCs w:val="28"/>
        </w:rPr>
        <w:t>.р</w:t>
      </w:r>
      <w:proofErr w:type="gramEnd"/>
      <w:r w:rsidRPr="00B619E4">
        <w:rPr>
          <w:rFonts w:cs="Times New Roman"/>
          <w:color w:val="002060"/>
          <w:sz w:val="28"/>
          <w:szCs w:val="28"/>
        </w:rPr>
        <w:t>у</w:t>
      </w:r>
      <w:proofErr w:type="spellEnd"/>
      <w:r w:rsidRPr="00B619E4">
        <w:rPr>
          <w:rFonts w:cs="Times New Roman"/>
          <w:color w:val="002060"/>
          <w:sz w:val="28"/>
          <w:szCs w:val="28"/>
        </w:rPr>
        <w:t>». Эта работа способствует выявлению одарённых и интеллектуально - развитых учащихся.</w:t>
      </w:r>
    </w:p>
    <w:p w:rsidR="00267EFF" w:rsidRPr="00B619E4" w:rsidRDefault="00267EFF" w:rsidP="00267EFF">
      <w:pPr>
        <w:pStyle w:val="a5"/>
        <w:rPr>
          <w:color w:val="002060"/>
          <w:sz w:val="28"/>
          <w:szCs w:val="28"/>
          <w:shd w:val="clear" w:color="auto" w:fill="FFFFFF"/>
        </w:rPr>
      </w:pPr>
    </w:p>
    <w:p w:rsidR="00B619E4" w:rsidRDefault="00AE3EB2" w:rsidP="005B53D9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proofErr w:type="gramStart"/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Участие обучающихся</w:t>
      </w:r>
      <w:r w:rsid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 xml:space="preserve"> начальной</w:t>
      </w: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 xml:space="preserve"> школы в конкурсах </w:t>
      </w:r>
      <w:r w:rsidR="005B53D9"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 xml:space="preserve"> </w:t>
      </w:r>
      <w:proofErr w:type="gramEnd"/>
    </w:p>
    <w:p w:rsidR="005B53D9" w:rsidRPr="00B619E4" w:rsidRDefault="00AE3EB2" w:rsidP="00B619E4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в 2021-2022 учебном году</w:t>
      </w:r>
    </w:p>
    <w:tbl>
      <w:tblPr>
        <w:tblStyle w:val="a8"/>
        <w:tblW w:w="10173" w:type="dxa"/>
        <w:tblLayout w:type="fixed"/>
        <w:tblLook w:val="04A0"/>
      </w:tblPr>
      <w:tblGrid>
        <w:gridCol w:w="566"/>
        <w:gridCol w:w="2094"/>
        <w:gridCol w:w="3685"/>
        <w:gridCol w:w="1418"/>
        <w:gridCol w:w="2410"/>
      </w:tblGrid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Результат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ФИО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E6474" w:rsidRPr="00B619E4" w:rsidTr="005B53D9">
        <w:trPr>
          <w:trHeight w:val="977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призер</w:t>
            </w:r>
          </w:p>
        </w:tc>
        <w:tc>
          <w:tcPr>
            <w:tcW w:w="3685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«А»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Дейнер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2 степени</w:t>
            </w:r>
          </w:p>
        </w:tc>
        <w:tc>
          <w:tcPr>
            <w:tcW w:w="3685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«Людям - слово».</w:t>
            </w:r>
          </w:p>
        </w:tc>
        <w:tc>
          <w:tcPr>
            <w:tcW w:w="1418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Роман Анна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2 степени</w:t>
            </w:r>
          </w:p>
        </w:tc>
        <w:tc>
          <w:tcPr>
            <w:tcW w:w="3685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«Людям - слово».</w:t>
            </w:r>
          </w:p>
        </w:tc>
        <w:tc>
          <w:tcPr>
            <w:tcW w:w="1418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Айрапетян Дарья</w:t>
            </w:r>
          </w:p>
        </w:tc>
      </w:tr>
      <w:tr w:rsidR="00FE6474" w:rsidRPr="00B619E4" w:rsidTr="005B53D9">
        <w:trPr>
          <w:trHeight w:val="1006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Хомяк Милана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6474" w:rsidRPr="00B619E4" w:rsidTr="005B53D9">
        <w:trPr>
          <w:trHeight w:val="745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победитель 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ЭкоРуки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Вишневская Алёна</w:t>
            </w:r>
          </w:p>
        </w:tc>
      </w:tr>
      <w:tr w:rsidR="00FE6474" w:rsidRPr="00B619E4" w:rsidTr="00FE6474">
        <w:trPr>
          <w:trHeight w:val="1136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2 степени</w:t>
            </w:r>
          </w:p>
        </w:tc>
        <w:tc>
          <w:tcPr>
            <w:tcW w:w="3685" w:type="dxa"/>
          </w:tcPr>
          <w:p w:rsidR="00FE6474" w:rsidRPr="00B619E4" w:rsidRDefault="00FE6474" w:rsidP="005B53D9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«Волшебное лукошко».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Панов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Александр</w:t>
            </w:r>
          </w:p>
        </w:tc>
      </w:tr>
      <w:tr w:rsidR="00FE6474" w:rsidRPr="00B619E4" w:rsidTr="005B53D9">
        <w:trPr>
          <w:trHeight w:val="607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3 степени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«Волшебное лукошко».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Гылка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Елисей</w:t>
            </w:r>
            <w:proofErr w:type="spellEnd"/>
          </w:p>
        </w:tc>
      </w:tr>
      <w:tr w:rsidR="00FE6474" w:rsidRPr="00B619E4" w:rsidTr="005B53D9">
        <w:trPr>
          <w:trHeight w:val="984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1 степени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«Космос – загадочный и необъятный».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Захарова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Эмилия</w:t>
            </w:r>
            <w:proofErr w:type="spellEnd"/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6474" w:rsidRPr="00B619E4" w:rsidTr="00FE6474">
        <w:trPr>
          <w:trHeight w:val="1117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Реуцкая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Александра</w:t>
            </w:r>
          </w:p>
        </w:tc>
      </w:tr>
      <w:tr w:rsidR="00FE6474" w:rsidRPr="00B619E4" w:rsidTr="00FE6474">
        <w:trPr>
          <w:trHeight w:val="1131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Половинкин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Артем</w:t>
            </w:r>
          </w:p>
        </w:tc>
      </w:tr>
      <w:tr w:rsidR="00FE6474" w:rsidRPr="00B619E4" w:rsidTr="00FE6474">
        <w:trPr>
          <w:trHeight w:val="1121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Диланян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Сюзанна</w:t>
            </w:r>
            <w:proofErr w:type="spellEnd"/>
          </w:p>
        </w:tc>
      </w:tr>
      <w:tr w:rsidR="00FE6474" w:rsidRPr="00B619E4" w:rsidTr="00FE6474">
        <w:trPr>
          <w:trHeight w:val="1062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Тарасенко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Роман</w:t>
            </w:r>
          </w:p>
        </w:tc>
      </w:tr>
      <w:tr w:rsidR="00FE6474" w:rsidRPr="00B619E4" w:rsidTr="00FE6474">
        <w:trPr>
          <w:trHeight w:val="1052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«Б»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Зотьев Егор</w:t>
            </w:r>
          </w:p>
        </w:tc>
      </w:tr>
      <w:tr w:rsidR="00FE6474" w:rsidRPr="00B619E4" w:rsidTr="00FE6474">
        <w:trPr>
          <w:trHeight w:val="1110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Ясонов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Пётр</w:t>
            </w:r>
          </w:p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6474" w:rsidRPr="00B619E4" w:rsidTr="00FE6474">
        <w:trPr>
          <w:trHeight w:val="959"/>
        </w:trPr>
        <w:tc>
          <w:tcPr>
            <w:tcW w:w="566" w:type="dxa"/>
          </w:tcPr>
          <w:p w:rsidR="00FE6474" w:rsidRPr="00B619E4" w:rsidRDefault="00FE6474" w:rsidP="00AE3EB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"Юные таланты Московии".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Гончаренко Лев 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победитель.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«Волшебное лукошко». 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Храмченко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Владислава 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7E0BA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«Волшебное лукошко». 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Шуняев Максим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фестиваль-конкурс «Дарование».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Гончаренко Лев 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«Подмосковье мастеровое – возрождение истоков». 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Гончаренко Лев  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призёр.</w:t>
            </w:r>
          </w:p>
          <w:p w:rsidR="00FE6474" w:rsidRPr="00B619E4" w:rsidRDefault="00FE6474" w:rsidP="00AE3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474" w:rsidRPr="00B619E4" w:rsidRDefault="00FE6474" w:rsidP="00AE3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«Конкурса творческих работ, посвящённого Дню Земли». 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Ненахова</w:t>
            </w:r>
            <w:proofErr w:type="spellEnd"/>
            <w:r w:rsidRPr="00B619E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Ника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Половинкина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Вероника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Оробинская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Анастасия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Павлутин</w:t>
            </w:r>
            <w:proofErr w:type="spellEnd"/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Александр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Курбонов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Юсуфджон</w:t>
            </w:r>
            <w:proofErr w:type="spellEnd"/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1 степени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«Первый</w:t>
            </w:r>
          </w:p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Подснежник»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Гылка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Елисей</w:t>
            </w:r>
            <w:proofErr w:type="spellEnd"/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место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«Школа мастеров»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Хомяк Милана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 место 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«Школа мастеров»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«Б»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Попов Иван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094" w:type="dxa"/>
          </w:tcPr>
          <w:p w:rsidR="00FE6474" w:rsidRPr="00B619E4" w:rsidRDefault="00FE6474" w:rsidP="007E0B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призёр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15 Международный конкурс научно-исследовательских  и творческих работ учащихся «Старт в науке»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Сапрыкин Семён  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</w:t>
            </w:r>
          </w:p>
        </w:tc>
        <w:tc>
          <w:tcPr>
            <w:tcW w:w="2094" w:type="dxa"/>
          </w:tcPr>
          <w:p w:rsidR="00FE6474" w:rsidRPr="00B619E4" w:rsidRDefault="00FE6474" w:rsidP="00FE64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лауреат 2 степени в личном зачёте.</w:t>
            </w:r>
          </w:p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Открытая всероссийская интеллектуальная олимпиада "Наше наследие"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Петров Даниил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FE647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Открытая всероссийская интеллектуальная олимпиада «Наше наследие».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FE6474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Храмченко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Владислава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Открытая всероссийская 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интеллектуальная олимпиада «Наше наследие».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Гончаренко Лев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Открытая всероссийская интеллектуальная олимпиада «Наше наследие».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Игонина Ева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Открытая всероссийская интеллектуальная олимпиада «Наше наследие».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Ненахова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Ника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FE6474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33.</w:t>
            </w:r>
          </w:p>
        </w:tc>
        <w:tc>
          <w:tcPr>
            <w:tcW w:w="2094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победитель</w:t>
            </w:r>
          </w:p>
        </w:tc>
        <w:tc>
          <w:tcPr>
            <w:tcW w:w="3685" w:type="dxa"/>
          </w:tcPr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Открытая всероссийская интеллектуальная олимпиада «Наше наследие».</w:t>
            </w:r>
          </w:p>
        </w:tc>
        <w:tc>
          <w:tcPr>
            <w:tcW w:w="1418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410" w:type="dxa"/>
          </w:tcPr>
          <w:p w:rsidR="00FE6474" w:rsidRPr="00B619E4" w:rsidRDefault="00FE6474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 Даниил</w:t>
            </w:r>
          </w:p>
        </w:tc>
      </w:tr>
      <w:tr w:rsidR="00FE6474" w:rsidRPr="00B619E4" w:rsidTr="00FE6474">
        <w:tc>
          <w:tcPr>
            <w:tcW w:w="566" w:type="dxa"/>
          </w:tcPr>
          <w:p w:rsidR="00FE6474" w:rsidRPr="00B619E4" w:rsidRDefault="001B00AB" w:rsidP="00AE3E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34.</w:t>
            </w:r>
          </w:p>
        </w:tc>
        <w:tc>
          <w:tcPr>
            <w:tcW w:w="2094" w:type="dxa"/>
          </w:tcPr>
          <w:p w:rsidR="00FE6474" w:rsidRPr="00B619E4" w:rsidRDefault="001B00AB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1B00AB" w:rsidRPr="00B619E4" w:rsidRDefault="001B00AB" w:rsidP="001B00A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VIII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Всероссийский конкурс новогодних рисунков</w:t>
            </w:r>
          </w:p>
          <w:p w:rsidR="001B00AB" w:rsidRPr="00B619E4" w:rsidRDefault="001B00AB" w:rsidP="001B00A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FE6474" w:rsidRPr="00B619E4" w:rsidRDefault="00FE6474" w:rsidP="00AE3EB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474" w:rsidRPr="00B619E4" w:rsidRDefault="001B00AB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«Б»</w:t>
            </w:r>
          </w:p>
        </w:tc>
        <w:tc>
          <w:tcPr>
            <w:tcW w:w="2410" w:type="dxa"/>
          </w:tcPr>
          <w:p w:rsidR="00FE6474" w:rsidRPr="00B619E4" w:rsidRDefault="001B00AB" w:rsidP="00AE3EB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Усанова Анастасия</w:t>
            </w:r>
          </w:p>
        </w:tc>
      </w:tr>
    </w:tbl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</w:p>
    <w:p w:rsidR="00CD2E4B" w:rsidRPr="00B619E4" w:rsidRDefault="00CD2E4B" w:rsidP="00AE3EB2">
      <w:pPr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t>Общероссийская олимпиада школьников «Основы религиозных культур и светской этики»</w:t>
      </w:r>
    </w:p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Горелов Ярослав </w:t>
      </w:r>
      <w:proofErr w:type="gram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( </w:t>
      </w:r>
      <w:proofErr w:type="gram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4 «А») – участник</w:t>
      </w:r>
    </w:p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proofErr w:type="spell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Половинкина</w:t>
      </w:r>
      <w:proofErr w:type="spell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 Вероника (4 «А») – участник</w:t>
      </w:r>
    </w:p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Алиева Майя (4 «А») – участник</w:t>
      </w:r>
    </w:p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proofErr w:type="spell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Орабинская</w:t>
      </w:r>
      <w:proofErr w:type="spell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 Анастасия (4 «Б») – участник</w:t>
      </w:r>
    </w:p>
    <w:p w:rsidR="00CD2E4B" w:rsidRPr="00B619E4" w:rsidRDefault="00CD2E4B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Гришин Иван (4 «Б») </w:t>
      </w:r>
      <w:r w:rsidR="00285DB5"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–</w:t>
      </w: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 участни</w:t>
      </w:r>
      <w:r w:rsidR="00285DB5"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к</w:t>
      </w:r>
    </w:p>
    <w:p w:rsidR="00285DB5" w:rsidRPr="00B619E4" w:rsidRDefault="00285DB5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proofErr w:type="spell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Ненахова</w:t>
      </w:r>
      <w:proofErr w:type="spell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 Ника (3 «А») – участник</w:t>
      </w:r>
    </w:p>
    <w:p w:rsidR="00285DB5" w:rsidRPr="00B619E4" w:rsidRDefault="00285DB5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proofErr w:type="spell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Храмченко</w:t>
      </w:r>
      <w:proofErr w:type="spell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 Владислава (3 «А») – участник</w:t>
      </w:r>
    </w:p>
    <w:p w:rsidR="00285DB5" w:rsidRPr="00B619E4" w:rsidRDefault="00285DB5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Петров Даниил (3 «А») – участник</w:t>
      </w:r>
    </w:p>
    <w:p w:rsidR="00285DB5" w:rsidRPr="00B619E4" w:rsidRDefault="00285DB5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Сапрыкин Семен (3 «А») – участник</w:t>
      </w:r>
    </w:p>
    <w:p w:rsidR="00285DB5" w:rsidRPr="00B619E4" w:rsidRDefault="00285DB5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Гончаренко Лев </w:t>
      </w:r>
      <w:proofErr w:type="gram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 xml:space="preserve">( </w:t>
      </w:r>
      <w:proofErr w:type="gramEnd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3 «А») - участник</w:t>
      </w:r>
    </w:p>
    <w:p w:rsidR="00AE3EB2" w:rsidRPr="00B619E4" w:rsidRDefault="005B53D9" w:rsidP="00AE3EB2">
      <w:pPr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</w:pPr>
      <w:proofErr w:type="gramStart"/>
      <w:r w:rsidRPr="00B619E4">
        <w:rPr>
          <w:rFonts w:ascii="Times New Roman" w:eastAsiaTheme="minorHAnsi" w:hAnsi="Times New Roman" w:cs="Times New Roman"/>
          <w:bCs/>
          <w:color w:val="002060"/>
          <w:sz w:val="28"/>
          <w:szCs w:val="28"/>
          <w:lang w:eastAsia="en-US"/>
        </w:rPr>
        <w:t>Каждый год обучающиеся начальной школы участвуют в школьной  научно - практической конференции</w:t>
      </w:r>
      <w:proofErr w:type="gramEnd"/>
    </w:p>
    <w:p w:rsidR="00B619E4" w:rsidRDefault="00B619E4" w:rsidP="001B00AB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</w:p>
    <w:p w:rsidR="00B619E4" w:rsidRDefault="00B619E4" w:rsidP="001B00AB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</w:p>
    <w:p w:rsidR="00B619E4" w:rsidRDefault="00B619E4" w:rsidP="001B00AB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</w:p>
    <w:p w:rsidR="001B00AB" w:rsidRPr="00B619E4" w:rsidRDefault="001B00AB" w:rsidP="001B00AB">
      <w:pPr>
        <w:jc w:val="center"/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</w:pPr>
      <w:r w:rsidRPr="00B619E4">
        <w:rPr>
          <w:rFonts w:ascii="Times New Roman" w:eastAsiaTheme="minorHAnsi" w:hAnsi="Times New Roman" w:cs="Times New Roman"/>
          <w:b/>
          <w:bCs/>
          <w:color w:val="002060"/>
          <w:sz w:val="28"/>
          <w:szCs w:val="28"/>
          <w:lang w:eastAsia="en-US"/>
        </w:rPr>
        <w:lastRenderedPageBreak/>
        <w:t>Количество участников и победителей ШНПК</w:t>
      </w:r>
    </w:p>
    <w:tbl>
      <w:tblPr>
        <w:tblW w:w="104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3"/>
        <w:gridCol w:w="992"/>
        <w:gridCol w:w="1019"/>
        <w:gridCol w:w="824"/>
        <w:gridCol w:w="1058"/>
      </w:tblGrid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893" w:type="dxa"/>
            <w:gridSpan w:val="4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20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21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-20</w:t>
            </w: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22</w:t>
            </w: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  <w:vMerge w:val="restart"/>
          </w:tcPr>
          <w:p w:rsidR="001B00AB" w:rsidRPr="00B619E4" w:rsidRDefault="001B00AB" w:rsidP="00BF77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Секция</w:t>
            </w:r>
            <w:r w:rsidR="00BF7778" w:rsidRPr="00B619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 «Первые шаги в науке»</w:t>
            </w:r>
          </w:p>
          <w:p w:rsidR="00BF7778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Работа:</w:t>
            </w:r>
          </w:p>
        </w:tc>
        <w:tc>
          <w:tcPr>
            <w:tcW w:w="2011" w:type="dxa"/>
            <w:gridSpan w:val="2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882" w:type="dxa"/>
            <w:gridSpan w:val="2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Победители</w:t>
            </w: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  <w:vMerge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19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8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«Свойства мёда и его качество»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«Так ли важен завтрак?»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5B53D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«Польза и вред мармелада»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«Инвестиции, Основы финансовой грамотности»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«Откуда в хлебе дырочки?»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«Все ли йогурты полезны?»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1B00AB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Видеоролик «История снежинки или чудо на рукавице»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«Польза и вред кока – колы»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1B00AB" w:rsidRPr="00B619E4" w:rsidTr="00BF7778">
        <w:trPr>
          <w:trHeight w:val="405"/>
          <w:jc w:val="center"/>
        </w:trPr>
        <w:tc>
          <w:tcPr>
            <w:tcW w:w="6523" w:type="dxa"/>
          </w:tcPr>
          <w:p w:rsidR="001B00AB" w:rsidRPr="00B619E4" w:rsidRDefault="00BF7778" w:rsidP="00BF77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00AB"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«Осознанная  ли речь у попугая?»</w:t>
            </w:r>
          </w:p>
        </w:tc>
        <w:tc>
          <w:tcPr>
            <w:tcW w:w="992" w:type="dxa"/>
            <w:shd w:val="clear" w:color="auto" w:fill="auto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1B00AB" w:rsidRPr="00B619E4" w:rsidRDefault="001B00AB" w:rsidP="001B00A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В муниципальном этапе XV окружной научно- практической конференции муниципального научного общества обучающихся «ЛУЧ» Одинцовского </w:t>
      </w:r>
      <w:proofErr w:type="gramStart"/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г</w:t>
      </w:r>
      <w:proofErr w:type="gramEnd"/>
      <w:r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.о. обучающиеся школы заняли призовые места</w:t>
      </w:r>
      <w:r w:rsidR="005B53D9" w:rsidRPr="00B619E4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.</w:t>
      </w:r>
    </w:p>
    <w:tbl>
      <w:tblPr>
        <w:tblStyle w:val="a8"/>
        <w:tblW w:w="10598" w:type="dxa"/>
        <w:tblLook w:val="04A0"/>
      </w:tblPr>
      <w:tblGrid>
        <w:gridCol w:w="554"/>
        <w:gridCol w:w="1579"/>
        <w:gridCol w:w="2653"/>
        <w:gridCol w:w="1134"/>
        <w:gridCol w:w="2552"/>
        <w:gridCol w:w="2126"/>
      </w:tblGrid>
      <w:tr w:rsidR="001B00AB" w:rsidRPr="00B619E4" w:rsidTr="00BF7778">
        <w:tc>
          <w:tcPr>
            <w:tcW w:w="554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579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Результат</w:t>
            </w:r>
          </w:p>
        </w:tc>
        <w:tc>
          <w:tcPr>
            <w:tcW w:w="2653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Секция и работа</w:t>
            </w:r>
          </w:p>
        </w:tc>
        <w:tc>
          <w:tcPr>
            <w:tcW w:w="1134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ФИО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</w:tcPr>
          <w:p w:rsidR="001B00AB" w:rsidRPr="00B619E4" w:rsidRDefault="001B00AB" w:rsidP="00BF7778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ФИО педагога</w:t>
            </w:r>
          </w:p>
        </w:tc>
      </w:tr>
      <w:tr w:rsidR="001B00AB" w:rsidRPr="00B619E4" w:rsidTr="00BF7778">
        <w:tc>
          <w:tcPr>
            <w:tcW w:w="554" w:type="dxa"/>
          </w:tcPr>
          <w:p w:rsidR="001B00AB" w:rsidRPr="00B619E4" w:rsidRDefault="001B00AB" w:rsidP="001B00A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79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1степени</w:t>
            </w:r>
          </w:p>
        </w:tc>
        <w:tc>
          <w:tcPr>
            <w:tcW w:w="2653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«Первые шаги в науке»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«Инвестиции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сновы финансовой грамотности»</w:t>
            </w:r>
          </w:p>
        </w:tc>
        <w:tc>
          <w:tcPr>
            <w:tcW w:w="1134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«Б»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Коптев</w:t>
            </w:r>
            <w:proofErr w:type="gram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Артём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Пророкова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К.С.</w:t>
            </w:r>
          </w:p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B00AB" w:rsidRPr="00B619E4" w:rsidTr="00BF7778">
        <w:tc>
          <w:tcPr>
            <w:tcW w:w="554" w:type="dxa"/>
          </w:tcPr>
          <w:p w:rsidR="001B00AB" w:rsidRPr="00B619E4" w:rsidRDefault="001B00AB" w:rsidP="001B00A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79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2 степени</w:t>
            </w:r>
          </w:p>
        </w:tc>
        <w:tc>
          <w:tcPr>
            <w:tcW w:w="2653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«Первые шаги в науке».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«Свойства мёда и его качества»</w:t>
            </w:r>
          </w:p>
        </w:tc>
        <w:tc>
          <w:tcPr>
            <w:tcW w:w="1134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Сапрыкин Семён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Марченко Ю.В.</w:t>
            </w:r>
          </w:p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B00AB" w:rsidRPr="00B619E4" w:rsidTr="00BF7778">
        <w:tc>
          <w:tcPr>
            <w:tcW w:w="554" w:type="dxa"/>
          </w:tcPr>
          <w:p w:rsidR="001B00AB" w:rsidRPr="00B619E4" w:rsidRDefault="001B00AB" w:rsidP="001B00A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79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Лауреат 3 степени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«Первые шаги в науке».</w:t>
            </w:r>
          </w:p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Видеоролик «История снежинки или чудо на рукавице»</w:t>
            </w:r>
          </w:p>
        </w:tc>
        <w:tc>
          <w:tcPr>
            <w:tcW w:w="1134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552" w:type="dxa"/>
          </w:tcPr>
          <w:p w:rsidR="001B00AB" w:rsidRPr="00B619E4" w:rsidRDefault="001B00AB" w:rsidP="00BF7778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Ненахова</w:t>
            </w:r>
            <w:proofErr w:type="spellEnd"/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Ника</w:t>
            </w:r>
          </w:p>
        </w:tc>
        <w:tc>
          <w:tcPr>
            <w:tcW w:w="2126" w:type="dxa"/>
          </w:tcPr>
          <w:p w:rsidR="001B00AB" w:rsidRPr="00B619E4" w:rsidRDefault="001B00AB" w:rsidP="00BF7778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9E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Марченко Ю.В.</w:t>
            </w:r>
          </w:p>
        </w:tc>
      </w:tr>
    </w:tbl>
    <w:p w:rsidR="00AE3EB2" w:rsidRPr="00B619E4" w:rsidRDefault="00AE3EB2" w:rsidP="00267EFF">
      <w:pPr>
        <w:pStyle w:val="a5"/>
        <w:rPr>
          <w:color w:val="002060"/>
          <w:sz w:val="28"/>
          <w:szCs w:val="28"/>
          <w:shd w:val="clear" w:color="auto" w:fill="FFFFFF"/>
        </w:rPr>
      </w:pPr>
    </w:p>
    <w:p w:rsidR="00AE3EB2" w:rsidRPr="00B619E4" w:rsidRDefault="00AE3EB2" w:rsidP="00267EFF">
      <w:pPr>
        <w:pStyle w:val="a5"/>
        <w:rPr>
          <w:color w:val="002060"/>
          <w:sz w:val="28"/>
          <w:szCs w:val="28"/>
          <w:shd w:val="clear" w:color="auto" w:fill="FFFFFF"/>
        </w:rPr>
      </w:pP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  <w:shd w:val="clear" w:color="auto" w:fill="FFFFFF"/>
        </w:rPr>
        <w:t>Учащиеся начальной школы награждены грамотами.</w:t>
      </w:r>
      <w:r w:rsidRPr="00B619E4">
        <w:rPr>
          <w:rFonts w:cs="Times New Roman"/>
          <w:color w:val="002060"/>
          <w:sz w:val="28"/>
          <w:szCs w:val="28"/>
        </w:rPr>
        <w:t xml:space="preserve"> 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>Огромное внимание нашего коллектива в этом учебном году уделялось патриотическому и гражданскому воспитанию младших школьников, сохранению сложившихся традиций. В этом направлении была проведена большая работа. Ученики начальных классов приняли участие в акциях «Ветерану от благодарного потомка», «Подарок ветерану».</w:t>
      </w:r>
    </w:p>
    <w:p w:rsidR="00267EFF" w:rsidRPr="00B619E4" w:rsidRDefault="00267EFF" w:rsidP="00267EF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619E4">
        <w:rPr>
          <w:rFonts w:ascii="Times New Roman" w:eastAsia="Calibri" w:hAnsi="Times New Roman" w:cs="Times New Roman"/>
          <w:color w:val="002060"/>
          <w:sz w:val="28"/>
          <w:szCs w:val="28"/>
          <w:lang w:eastAsia="ar-SA"/>
        </w:rPr>
        <w:t xml:space="preserve">   </w:t>
      </w:r>
      <w:r w:rsidRPr="00B619E4">
        <w:rPr>
          <w:rFonts w:ascii="Times New Roman" w:hAnsi="Times New Roman" w:cs="Times New Roman"/>
          <w:color w:val="002060"/>
          <w:sz w:val="28"/>
          <w:szCs w:val="28"/>
        </w:rPr>
        <w:t>Все ученики начальной школы приняли участие в конкурсе патриотической песни «С любовью к Росси</w:t>
      </w:r>
      <w:r w:rsidR="001B00AB" w:rsidRPr="00B619E4">
        <w:rPr>
          <w:rFonts w:ascii="Times New Roman" w:hAnsi="Times New Roman" w:cs="Times New Roman"/>
          <w:color w:val="002060"/>
          <w:sz w:val="28"/>
          <w:szCs w:val="28"/>
        </w:rPr>
        <w:t>и» проводимом в ознаменование 77</w:t>
      </w:r>
      <w:r w:rsidRPr="00B619E4">
        <w:rPr>
          <w:rFonts w:ascii="Times New Roman" w:hAnsi="Times New Roman" w:cs="Times New Roman"/>
          <w:color w:val="002060"/>
          <w:sz w:val="28"/>
          <w:szCs w:val="28"/>
        </w:rPr>
        <w:t xml:space="preserve">-летия Победы в Великой Отечественной войне. Младшие школьники участвовали в конкурсе рисунков, посвященному Дню Победы, а также во всех классах были выпущены газеты и боевые листки к этому празднику. 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В 20</w:t>
      </w:r>
      <w:r w:rsidR="001B00AB" w:rsidRPr="00B619E4">
        <w:rPr>
          <w:rFonts w:cs="Times New Roman"/>
          <w:color w:val="002060"/>
          <w:sz w:val="28"/>
          <w:szCs w:val="28"/>
        </w:rPr>
        <w:t>21-2022</w:t>
      </w:r>
      <w:r w:rsidRPr="00B619E4">
        <w:rPr>
          <w:rFonts w:cs="Times New Roman"/>
          <w:color w:val="002060"/>
          <w:sz w:val="28"/>
          <w:szCs w:val="28"/>
        </w:rPr>
        <w:t xml:space="preserve"> учебном году внеклассная воспитательная работа в начальных классах велась по плану воспитательной работы. Работа была продумана и чётко спланирована. Учителями созданы условия для разностороннего творческого развития личности, духовного становления, постижения смысла жизни. </w:t>
      </w:r>
    </w:p>
    <w:p w:rsidR="00267EFF" w:rsidRPr="00B619E4" w:rsidRDefault="00267EFF" w:rsidP="00285DB5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Все учителя начальной школы тесно работают с родителями своих учеников. Система работы в начальных классах построена так, что все мероприятия готовятся совместно: учитель, родители, дети. Это помогает сплачивать детские коллективы, учит их общению, взаимопониманию, взаимопомощи. Праздники развивают творчество, фантазию, воображение детей, раскрывают их таланты. </w:t>
      </w:r>
    </w:p>
    <w:p w:rsidR="00285DB5" w:rsidRPr="00B619E4" w:rsidRDefault="00285DB5" w:rsidP="00285DB5">
      <w:pPr>
        <w:pStyle w:val="a5"/>
        <w:rPr>
          <w:rFonts w:cs="Times New Roman"/>
          <w:color w:val="002060"/>
          <w:sz w:val="28"/>
          <w:szCs w:val="28"/>
        </w:rPr>
      </w:pPr>
    </w:p>
    <w:p w:rsidR="00267EFF" w:rsidRPr="00B619E4" w:rsidRDefault="00267EFF" w:rsidP="00285DB5">
      <w:pPr>
        <w:pStyle w:val="a5"/>
        <w:rPr>
          <w:rFonts w:cs="Times New Roman"/>
          <w:color w:val="002060"/>
          <w:sz w:val="28"/>
          <w:szCs w:val="28"/>
        </w:rPr>
      </w:pPr>
      <w:r w:rsidRPr="00B619E4">
        <w:rPr>
          <w:rFonts w:cs="Times New Roman"/>
          <w:color w:val="002060"/>
          <w:sz w:val="28"/>
          <w:szCs w:val="28"/>
        </w:rPr>
        <w:t xml:space="preserve">   Для родителей </w:t>
      </w:r>
      <w:proofErr w:type="gramStart"/>
      <w:r w:rsidRPr="00B619E4">
        <w:rPr>
          <w:rFonts w:cs="Times New Roman"/>
          <w:color w:val="002060"/>
          <w:sz w:val="28"/>
          <w:szCs w:val="28"/>
        </w:rPr>
        <w:t>согласно плана</w:t>
      </w:r>
      <w:proofErr w:type="gramEnd"/>
      <w:r w:rsidRPr="00B619E4">
        <w:rPr>
          <w:rFonts w:cs="Times New Roman"/>
          <w:color w:val="002060"/>
          <w:sz w:val="28"/>
          <w:szCs w:val="28"/>
        </w:rPr>
        <w:t xml:space="preserve"> проводилис</w:t>
      </w:r>
      <w:r w:rsidR="001B00AB" w:rsidRPr="00B619E4">
        <w:rPr>
          <w:rFonts w:cs="Times New Roman"/>
          <w:color w:val="002060"/>
          <w:sz w:val="28"/>
          <w:szCs w:val="28"/>
        </w:rPr>
        <w:t xml:space="preserve">ь родительские собрания. </w:t>
      </w:r>
      <w:r w:rsidRPr="00B619E4">
        <w:rPr>
          <w:rFonts w:cs="Times New Roman"/>
          <w:color w:val="002060"/>
          <w:sz w:val="28"/>
          <w:szCs w:val="28"/>
        </w:rPr>
        <w:t xml:space="preserve"> Для отдельных групп родителей проводились индивидуальные беседы и консультации.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8"/>
          <w:szCs w:val="28"/>
        </w:rPr>
      </w:pPr>
    </w:p>
    <w:p w:rsidR="00267EFF" w:rsidRPr="00B619E4" w:rsidRDefault="00285DB5" w:rsidP="00267EFF">
      <w:pPr>
        <w:pStyle w:val="a5"/>
        <w:rPr>
          <w:rFonts w:eastAsiaTheme="minorHAnsi" w:cs="Times New Roman"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color w:val="002060"/>
          <w:sz w:val="28"/>
          <w:szCs w:val="28"/>
          <w:lang w:eastAsia="en-US"/>
        </w:rPr>
        <w:t xml:space="preserve">   </w:t>
      </w:r>
      <w:r w:rsidR="00267EFF" w:rsidRPr="00B619E4">
        <w:rPr>
          <w:rFonts w:eastAsiaTheme="minorHAnsi" w:cs="Times New Roman"/>
          <w:color w:val="002060"/>
          <w:sz w:val="28"/>
          <w:szCs w:val="28"/>
          <w:lang w:eastAsia="en-US"/>
        </w:rPr>
        <w:t xml:space="preserve">Методическим объединением и заместителем директора по УВР </w:t>
      </w:r>
      <w:proofErr w:type="spellStart"/>
      <w:r w:rsidR="00267EFF" w:rsidRPr="00B619E4">
        <w:rPr>
          <w:rFonts w:eastAsiaTheme="minorHAnsi" w:cs="Times New Roman"/>
          <w:color w:val="002060"/>
          <w:sz w:val="28"/>
          <w:szCs w:val="28"/>
          <w:lang w:eastAsia="en-US"/>
        </w:rPr>
        <w:t>Чугай</w:t>
      </w:r>
      <w:proofErr w:type="spellEnd"/>
      <w:r w:rsidR="00267EFF" w:rsidRPr="00B619E4">
        <w:rPr>
          <w:rFonts w:eastAsiaTheme="minorHAnsi" w:cs="Times New Roman"/>
          <w:color w:val="002060"/>
          <w:sz w:val="28"/>
          <w:szCs w:val="28"/>
          <w:lang w:eastAsia="en-US"/>
        </w:rPr>
        <w:t xml:space="preserve"> Л.И. постоянно осуществлялся </w:t>
      </w:r>
      <w:proofErr w:type="gramStart"/>
      <w:r w:rsidR="00267EFF" w:rsidRPr="00B619E4">
        <w:rPr>
          <w:rFonts w:eastAsiaTheme="minorHAnsi" w:cs="Times New Roman"/>
          <w:color w:val="002060"/>
          <w:sz w:val="28"/>
          <w:szCs w:val="28"/>
          <w:lang w:eastAsia="en-US"/>
        </w:rPr>
        <w:t>контроль за</w:t>
      </w:r>
      <w:proofErr w:type="gramEnd"/>
      <w:r w:rsidR="00267EFF" w:rsidRPr="00B619E4">
        <w:rPr>
          <w:rFonts w:eastAsiaTheme="minorHAnsi" w:cs="Times New Roman"/>
          <w:color w:val="002060"/>
          <w:sz w:val="28"/>
          <w:szCs w:val="28"/>
          <w:lang w:eastAsia="en-US"/>
        </w:rPr>
        <w:t xml:space="preserve"> ведением школьной документации, составлялись контрольные работы за полугодие, проводилась проверка тетрадей учащихся. На заседании МО было отмечено, что личные дела заполнены аккуратно, без грубых нарушений. Тетради учащихся ведутся в соответствии с требованиями, выработанными методическим объединением. По сравнению с предыдущими годами более качественно составлено календарно-тематическое планирование. Четко соблюдался график контрольных работ.</w:t>
      </w:r>
    </w:p>
    <w:p w:rsidR="00C749F3" w:rsidRPr="00B619E4" w:rsidRDefault="00C749F3" w:rsidP="00267EFF">
      <w:pPr>
        <w:pStyle w:val="a5"/>
        <w:rPr>
          <w:rFonts w:eastAsiaTheme="minorHAnsi" w:cs="Times New Roman"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rPr>
          <w:rFonts w:eastAsiaTheme="minorHAnsi" w:cs="Times New Roman"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rPr>
          <w:rFonts w:eastAsiaTheme="minorHAnsi" w:cs="Times New Roman"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B619E4" w:rsidRDefault="00B619E4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B619E4" w:rsidRDefault="00B619E4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 xml:space="preserve">Качество знаний учащихся начальной школы </w:t>
      </w:r>
    </w:p>
    <w:p w:rsidR="00267EFF" w:rsidRPr="00B619E4" w:rsidRDefault="00385C16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в 2021 – 2022</w:t>
      </w:r>
      <w:r w:rsidR="00267EFF"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 xml:space="preserve"> учебном году.</w:t>
      </w: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( сравнительный анализ)</w:t>
      </w:r>
    </w:p>
    <w:p w:rsidR="00267EFF" w:rsidRPr="00B619E4" w:rsidRDefault="00267EFF" w:rsidP="00267EFF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1502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20DC" w:rsidRPr="00B619E4" w:rsidRDefault="00FF20DC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Высокий процент качества знаний </w:t>
      </w:r>
      <w:r w:rsidR="00C749F3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в</w:t>
      </w: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 4 </w:t>
      </w:r>
      <w:r w:rsidR="00385C16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«А» </w:t>
      </w:r>
      <w:r w:rsidR="00C749F3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классе</w:t>
      </w: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.</w:t>
      </w:r>
    </w:p>
    <w:p w:rsidR="00267EFF" w:rsidRPr="00B619E4" w:rsidRDefault="00267EFF" w:rsidP="00267EFF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Качество знаний по русскому языку</w:t>
      </w: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  <w:r w:rsidRPr="00B619E4">
        <w:rPr>
          <w:rFonts w:eastAsiaTheme="minorHAnsi" w:cs="Times New Roman"/>
          <w:noProof/>
          <w:color w:val="002060"/>
          <w:lang w:eastAsia="ru-RU"/>
        </w:rPr>
        <w:drawing>
          <wp:inline distT="0" distB="0" distL="0" distR="0">
            <wp:extent cx="60960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7EFF" w:rsidRPr="00B619E4" w:rsidRDefault="00267EFF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Высокий процент качества знаний по русскому языку в </w:t>
      </w:r>
      <w:r w:rsidR="00ED3C5F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3 «А» и 4 «А» классах</w:t>
      </w: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.</w:t>
      </w:r>
    </w:p>
    <w:p w:rsidR="00267EFF" w:rsidRPr="00B619E4" w:rsidRDefault="00267EFF" w:rsidP="00267EFF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85DB5" w:rsidRPr="00B619E4" w:rsidRDefault="00285DB5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Качество знаний по математике</w:t>
      </w: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  <w:r w:rsidRPr="00B619E4">
        <w:rPr>
          <w:rFonts w:eastAsiaTheme="minorHAnsi" w:cs="Times New Roman"/>
          <w:noProof/>
          <w:color w:val="002060"/>
          <w:lang w:eastAsia="ru-RU"/>
        </w:rPr>
        <w:drawing>
          <wp:inline distT="0" distB="0" distL="0" distR="0">
            <wp:extent cx="60960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ED3C5F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По математике высокий процент качества знаний </w:t>
      </w:r>
      <w:r w:rsidR="00ED3C5F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в </w:t>
      </w:r>
      <w:r w:rsidR="00C749F3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3-их и 4 – </w:t>
      </w:r>
      <w:proofErr w:type="spellStart"/>
      <w:r w:rsidR="00C749F3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ых</w:t>
      </w:r>
      <w:proofErr w:type="spellEnd"/>
      <w:r w:rsidR="00C749F3"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 xml:space="preserve"> классах.</w:t>
      </w: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B619E4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Качество знаний по литературному чтению</w:t>
      </w: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  <w:r w:rsidRPr="00B619E4">
        <w:rPr>
          <w:rFonts w:eastAsiaTheme="minorHAnsi" w:cs="Times New Roman"/>
          <w:noProof/>
          <w:color w:val="002060"/>
          <w:lang w:eastAsia="ru-RU"/>
        </w:rPr>
        <w:drawing>
          <wp:inline distT="0" distB="0" distL="0" distR="0">
            <wp:extent cx="6296025" cy="32004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AF6E1B">
      <w:pPr>
        <w:pStyle w:val="a5"/>
        <w:jc w:val="center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Наблюдается высокий процент качества знаний по литературному чтению во всех классах начальной школы</w:t>
      </w:r>
    </w:p>
    <w:p w:rsidR="00AF6E1B" w:rsidRPr="00B619E4" w:rsidRDefault="00AF6E1B" w:rsidP="00FF20DC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Качество знаний по окружающему миру</w:t>
      </w:r>
    </w:p>
    <w:p w:rsidR="00AF6E1B" w:rsidRPr="00B619E4" w:rsidRDefault="00AF6E1B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  <w:r w:rsidRPr="00B619E4">
        <w:rPr>
          <w:rFonts w:eastAsiaTheme="minorHAnsi" w:cs="Times New Roman"/>
          <w:noProof/>
          <w:color w:val="002060"/>
          <w:lang w:eastAsia="ru-RU"/>
        </w:rPr>
        <w:drawing>
          <wp:inline distT="0" distB="0" distL="0" distR="0">
            <wp:extent cx="6467475" cy="32004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7EFF" w:rsidRPr="00B619E4" w:rsidRDefault="00267EFF" w:rsidP="00267EFF">
      <w:pPr>
        <w:pStyle w:val="a5"/>
        <w:rPr>
          <w:rFonts w:eastAsiaTheme="minorHAnsi" w:cs="Times New Roman"/>
          <w:noProof/>
          <w:color w:val="002060"/>
          <w:lang w:eastAsia="ru-RU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По окружающему миру наблюдается высокий  процент качества знаний во всех классах начальной школы.</w:t>
      </w: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Сводная таблица качества знаний в начальной школе по основным предметам</w:t>
      </w: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  <w:r w:rsidRPr="00B619E4">
        <w:rPr>
          <w:rFonts w:eastAsiaTheme="minorHAnsi" w:cs="Times New Roman"/>
          <w:noProof/>
          <w:color w:val="002060"/>
          <w:lang w:eastAsia="ru-RU"/>
        </w:rPr>
        <w:drawing>
          <wp:inline distT="0" distB="0" distL="0" distR="0">
            <wp:extent cx="6467475" cy="320040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49F3" w:rsidRPr="00B619E4" w:rsidRDefault="00C749F3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</w:p>
    <w:p w:rsidR="00C749F3" w:rsidRPr="00B619E4" w:rsidRDefault="00C749F3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i/>
          <w:color w:val="002060"/>
          <w:sz w:val="28"/>
          <w:szCs w:val="28"/>
          <w:lang w:eastAsia="en-US"/>
        </w:rPr>
        <w:t>Качество знаний по основным предметам в начальной школе стабильно высокое.</w:t>
      </w: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AF6E1B" w:rsidRPr="00B619E4" w:rsidRDefault="00AF6E1B" w:rsidP="008A5936">
      <w:pPr>
        <w:pStyle w:val="a5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</w:p>
    <w:p w:rsidR="00AF6E1B" w:rsidRPr="00B619E4" w:rsidRDefault="00AF6E1B" w:rsidP="00AF6E1B">
      <w:pPr>
        <w:pStyle w:val="a5"/>
        <w:jc w:val="center"/>
        <w:rPr>
          <w:rFonts w:eastAsiaTheme="minorHAnsi" w:cs="Times New Roman"/>
          <w:b/>
          <w:color w:val="002060"/>
          <w:sz w:val="28"/>
          <w:szCs w:val="28"/>
          <w:lang w:eastAsia="en-US"/>
        </w:rPr>
      </w:pPr>
      <w:r w:rsidRPr="00B619E4">
        <w:rPr>
          <w:rFonts w:eastAsiaTheme="minorHAnsi" w:cs="Times New Roman"/>
          <w:b/>
          <w:color w:val="002060"/>
          <w:sz w:val="28"/>
          <w:szCs w:val="28"/>
          <w:lang w:eastAsia="en-US"/>
        </w:rPr>
        <w:t>Результаты работы учителей за 2021 – 2022 учебный год</w:t>
      </w:r>
    </w:p>
    <w:p w:rsidR="00AF6E1B" w:rsidRPr="00B619E4" w:rsidRDefault="00AF6E1B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AF6E1B" w:rsidRPr="00B619E4" w:rsidRDefault="00AF6E1B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p w:rsidR="00AF6E1B" w:rsidRPr="00B619E4" w:rsidRDefault="00AF6E1B" w:rsidP="00267EFF">
      <w:pPr>
        <w:pStyle w:val="a5"/>
        <w:rPr>
          <w:rFonts w:eastAsiaTheme="minorHAnsi" w:cs="Times New Roman"/>
          <w:color w:val="002060"/>
          <w:lang w:eastAsia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16"/>
        <w:gridCol w:w="2169"/>
        <w:gridCol w:w="1134"/>
        <w:gridCol w:w="851"/>
        <w:gridCol w:w="992"/>
        <w:gridCol w:w="992"/>
        <w:gridCol w:w="1517"/>
        <w:gridCol w:w="1709"/>
      </w:tblGrid>
      <w:tr w:rsidR="00C5354A" w:rsidRPr="00B619E4" w:rsidTr="00B619E4">
        <w:tc>
          <w:tcPr>
            <w:tcW w:w="916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69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 xml:space="preserve">ФИО </w:t>
            </w:r>
          </w:p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1134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Кол-во</w:t>
            </w:r>
          </w:p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851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92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992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С одной</w:t>
            </w:r>
          </w:p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517" w:type="dxa"/>
          </w:tcPr>
          <w:p w:rsidR="00AF6E1B" w:rsidRPr="00B619E4" w:rsidRDefault="00AF6E1B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Неуспевающие</w:t>
            </w:r>
          </w:p>
        </w:tc>
        <w:tc>
          <w:tcPr>
            <w:tcW w:w="1709" w:type="dxa"/>
          </w:tcPr>
          <w:p w:rsidR="00AF6E1B" w:rsidRPr="00B619E4" w:rsidRDefault="00C5354A" w:rsidP="00267EFF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proofErr w:type="gramStart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Общий</w:t>
            </w:r>
            <w:proofErr w:type="gramEnd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 xml:space="preserve"> % качества знаний класса</w:t>
            </w: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 «А»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Моисеева В.Д.</w:t>
            </w:r>
          </w:p>
        </w:tc>
        <w:tc>
          <w:tcPr>
            <w:tcW w:w="1134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17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 «Б»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Спирина</w:t>
            </w:r>
            <w:proofErr w:type="spellEnd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 xml:space="preserve"> Н.П.</w:t>
            </w:r>
          </w:p>
        </w:tc>
        <w:tc>
          <w:tcPr>
            <w:tcW w:w="1134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17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2 «А»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Гомель И.В.</w:t>
            </w:r>
          </w:p>
        </w:tc>
        <w:tc>
          <w:tcPr>
            <w:tcW w:w="1134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7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9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40%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2 «Б»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Борисова И.А.</w:t>
            </w:r>
          </w:p>
        </w:tc>
        <w:tc>
          <w:tcPr>
            <w:tcW w:w="1134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7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9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60%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3 «А»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Марченко Ю.В.</w:t>
            </w:r>
          </w:p>
        </w:tc>
        <w:tc>
          <w:tcPr>
            <w:tcW w:w="1134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7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9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55.56%</w:t>
            </w: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3 «Б»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Пророкова</w:t>
            </w:r>
            <w:proofErr w:type="spellEnd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 xml:space="preserve"> К.С.</w:t>
            </w:r>
          </w:p>
        </w:tc>
        <w:tc>
          <w:tcPr>
            <w:tcW w:w="1134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7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9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50%</w:t>
            </w:r>
          </w:p>
        </w:tc>
      </w:tr>
      <w:tr w:rsidR="00C5354A" w:rsidRPr="00B619E4" w:rsidTr="00B619E4">
        <w:tc>
          <w:tcPr>
            <w:tcW w:w="916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2169" w:type="dxa"/>
          </w:tcPr>
          <w:p w:rsidR="00AF6E1B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Чугай</w:t>
            </w:r>
            <w:proofErr w:type="spellEnd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1134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7" w:type="dxa"/>
          </w:tcPr>
          <w:p w:rsidR="00AF6E1B" w:rsidRPr="00B619E4" w:rsidRDefault="00AF6E1B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</w:tcPr>
          <w:p w:rsidR="00AF6E1B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63.16%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2169" w:type="dxa"/>
          </w:tcPr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УшковаТ.А</w:t>
            </w:r>
            <w:proofErr w:type="spellEnd"/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7" w:type="dxa"/>
          </w:tcPr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  <w:t>52.63%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5354A" w:rsidRPr="00B619E4" w:rsidTr="00B619E4">
        <w:tc>
          <w:tcPr>
            <w:tcW w:w="916" w:type="dxa"/>
          </w:tcPr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</w:tcPr>
          <w:p w:rsidR="00C5354A" w:rsidRPr="00B619E4" w:rsidRDefault="00B87688" w:rsidP="00B87688">
            <w:pPr>
              <w:pStyle w:val="a5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851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17" w:type="dxa"/>
          </w:tcPr>
          <w:p w:rsidR="00C5354A" w:rsidRPr="00B619E4" w:rsidRDefault="00FF20DC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9" w:type="dxa"/>
          </w:tcPr>
          <w:p w:rsidR="00C5354A" w:rsidRPr="00B619E4" w:rsidRDefault="00B87688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B619E4"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  <w:t>53.55%</w:t>
            </w:r>
          </w:p>
          <w:p w:rsidR="00C5354A" w:rsidRPr="00B619E4" w:rsidRDefault="00C5354A" w:rsidP="00B87688">
            <w:pPr>
              <w:pStyle w:val="a5"/>
              <w:jc w:val="center"/>
              <w:rPr>
                <w:rFonts w:eastAsiaTheme="minorHAnsi" w:cs="Times New Roman"/>
                <w:b/>
                <w:color w:val="002060"/>
                <w:sz w:val="28"/>
                <w:szCs w:val="28"/>
                <w:lang w:eastAsia="en-US"/>
              </w:rPr>
            </w:pPr>
          </w:p>
        </w:tc>
      </w:tr>
    </w:tbl>
    <w:p w:rsidR="00AF6E1B" w:rsidRPr="00B619E4" w:rsidRDefault="00AF6E1B" w:rsidP="00B87688">
      <w:pPr>
        <w:pStyle w:val="a5"/>
        <w:jc w:val="center"/>
        <w:rPr>
          <w:rFonts w:eastAsiaTheme="minorHAnsi" w:cs="Times New Roman"/>
          <w:color w:val="002060"/>
          <w:lang w:eastAsia="en-US"/>
        </w:rPr>
      </w:pPr>
    </w:p>
    <w:p w:rsidR="00AF6E1B" w:rsidRPr="00B619E4" w:rsidRDefault="00AF6E1B" w:rsidP="00B87688">
      <w:pPr>
        <w:pStyle w:val="a5"/>
        <w:jc w:val="center"/>
        <w:rPr>
          <w:rFonts w:eastAsiaTheme="minorHAnsi" w:cs="Times New Roman"/>
          <w:color w:val="002060"/>
          <w:lang w:eastAsia="en-US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sz w:val="26"/>
          <w:szCs w:val="26"/>
          <w:lang w:eastAsia="en-US"/>
        </w:rPr>
      </w:pPr>
    </w:p>
    <w:p w:rsidR="00267EFF" w:rsidRPr="00B619E4" w:rsidRDefault="00267EFF" w:rsidP="00267EFF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B619E4">
        <w:rPr>
          <w:rFonts w:ascii="Times New Roman" w:hAnsi="Times New Roman" w:cs="Times New Roman"/>
          <w:color w:val="002060"/>
          <w:sz w:val="26"/>
          <w:szCs w:val="26"/>
        </w:rPr>
        <w:t>Итоги работы в этом учебном году позволяют признать деятельность ШМО учителей начальных классов удовлетворительной.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6"/>
          <w:szCs w:val="26"/>
        </w:rPr>
      </w:pPr>
    </w:p>
    <w:p w:rsidR="00267EFF" w:rsidRPr="00B619E4" w:rsidRDefault="00267EFF" w:rsidP="00267EFF">
      <w:pPr>
        <w:pStyle w:val="a5"/>
        <w:rPr>
          <w:rFonts w:eastAsiaTheme="minorHAnsi" w:cs="Times New Roman"/>
          <w:color w:val="002060"/>
          <w:sz w:val="26"/>
          <w:szCs w:val="26"/>
          <w:lang w:eastAsia="en-US"/>
        </w:rPr>
      </w:pPr>
      <w:r w:rsidRPr="00B619E4">
        <w:rPr>
          <w:rFonts w:cs="Times New Roman"/>
          <w:color w:val="002060"/>
          <w:sz w:val="26"/>
          <w:szCs w:val="26"/>
        </w:rPr>
        <w:t>На 2022/23 учебный год определены следующие задачи: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6"/>
          <w:szCs w:val="26"/>
        </w:rPr>
      </w:pPr>
      <w:r w:rsidRPr="00B619E4">
        <w:rPr>
          <w:rFonts w:cs="Times New Roman"/>
          <w:color w:val="002060"/>
          <w:sz w:val="26"/>
          <w:szCs w:val="26"/>
        </w:rPr>
        <w:t xml:space="preserve">    - продолжить работу по внедрению в практику педагогических технологий,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6"/>
          <w:szCs w:val="26"/>
        </w:rPr>
      </w:pPr>
      <w:r w:rsidRPr="00B619E4">
        <w:rPr>
          <w:rFonts w:cs="Times New Roman"/>
          <w:color w:val="002060"/>
          <w:sz w:val="26"/>
          <w:szCs w:val="26"/>
        </w:rPr>
        <w:t xml:space="preserve">      </w:t>
      </w:r>
      <w:proofErr w:type="gramStart"/>
      <w:r w:rsidRPr="00B619E4">
        <w:rPr>
          <w:rFonts w:cs="Times New Roman"/>
          <w:color w:val="002060"/>
          <w:sz w:val="26"/>
          <w:szCs w:val="26"/>
        </w:rPr>
        <w:t>направленных</w:t>
      </w:r>
      <w:proofErr w:type="gramEnd"/>
      <w:r w:rsidRPr="00B619E4">
        <w:rPr>
          <w:rFonts w:cs="Times New Roman"/>
          <w:color w:val="002060"/>
          <w:sz w:val="26"/>
          <w:szCs w:val="26"/>
        </w:rPr>
        <w:t xml:space="preserve"> на повышение качества образования;</w:t>
      </w:r>
    </w:p>
    <w:p w:rsidR="00267EFF" w:rsidRPr="00B619E4" w:rsidRDefault="00267EFF" w:rsidP="00267EFF">
      <w:pPr>
        <w:pStyle w:val="a5"/>
        <w:rPr>
          <w:rFonts w:cs="Times New Roman"/>
          <w:color w:val="002060"/>
          <w:sz w:val="26"/>
          <w:szCs w:val="26"/>
        </w:rPr>
      </w:pPr>
      <w:r w:rsidRPr="00B619E4">
        <w:rPr>
          <w:rFonts w:cs="Times New Roman"/>
          <w:color w:val="002060"/>
          <w:sz w:val="26"/>
          <w:szCs w:val="26"/>
        </w:rPr>
        <w:t xml:space="preserve">    - направить педагогический поиск на достижение высокого качества и эффективности               обучения и воспитания.</w:t>
      </w:r>
    </w:p>
    <w:p w:rsidR="00267EFF" w:rsidRPr="00B619E4" w:rsidRDefault="00267EFF" w:rsidP="00267EFF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B619E4">
        <w:rPr>
          <w:rFonts w:ascii="Times New Roman" w:hAnsi="Times New Roman" w:cs="Times New Roman"/>
          <w:color w:val="002060"/>
          <w:sz w:val="26"/>
          <w:szCs w:val="26"/>
        </w:rPr>
        <w:t xml:space="preserve">    - </w:t>
      </w:r>
      <w:r w:rsidR="008A5936" w:rsidRPr="00B619E4">
        <w:rPr>
          <w:rFonts w:ascii="Times New Roman" w:hAnsi="Times New Roman" w:cs="Times New Roman"/>
          <w:color w:val="002060"/>
          <w:sz w:val="26"/>
          <w:szCs w:val="26"/>
        </w:rPr>
        <w:t>продолжить работу по преемственности начальной школы и детского сада, начальной школы и среднего звена;</w:t>
      </w:r>
    </w:p>
    <w:p w:rsidR="00267EFF" w:rsidRPr="00B619E4" w:rsidRDefault="00267EFF" w:rsidP="00267EFF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B619E4">
        <w:rPr>
          <w:rFonts w:ascii="Times New Roman" w:hAnsi="Times New Roman" w:cs="Times New Roman"/>
          <w:color w:val="002060"/>
          <w:sz w:val="26"/>
          <w:szCs w:val="26"/>
        </w:rPr>
        <w:t xml:space="preserve">    - активизировать работу по формированию </w:t>
      </w:r>
      <w:proofErr w:type="spellStart"/>
      <w:r w:rsidRPr="00B619E4">
        <w:rPr>
          <w:rFonts w:ascii="Times New Roman" w:hAnsi="Times New Roman" w:cs="Times New Roman"/>
          <w:color w:val="002060"/>
          <w:sz w:val="26"/>
          <w:szCs w:val="26"/>
        </w:rPr>
        <w:t>общеучебных</w:t>
      </w:r>
      <w:proofErr w:type="spellEnd"/>
      <w:r w:rsidRPr="00B619E4">
        <w:rPr>
          <w:rFonts w:ascii="Times New Roman" w:hAnsi="Times New Roman" w:cs="Times New Roman"/>
          <w:color w:val="002060"/>
          <w:sz w:val="26"/>
          <w:szCs w:val="26"/>
        </w:rPr>
        <w:t xml:space="preserve"> навыков учащихся.</w:t>
      </w:r>
    </w:p>
    <w:p w:rsidR="00267EFF" w:rsidRPr="00B619E4" w:rsidRDefault="00267EFF" w:rsidP="00267EFF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B619E4">
        <w:rPr>
          <w:rFonts w:ascii="Times New Roman" w:hAnsi="Times New Roman" w:cs="Times New Roman"/>
          <w:color w:val="002060"/>
          <w:sz w:val="26"/>
          <w:szCs w:val="26"/>
        </w:rPr>
        <w:t xml:space="preserve">    - активизировать работу с одарёнными детьми, способствовать развитию их творческого       потенциала.</w:t>
      </w:r>
    </w:p>
    <w:p w:rsidR="008A5936" w:rsidRPr="00B619E4" w:rsidRDefault="00267EFF" w:rsidP="00267EFF">
      <w:pPr>
        <w:pStyle w:val="a3"/>
        <w:tabs>
          <w:tab w:val="left" w:pos="567"/>
        </w:tabs>
        <w:ind w:left="0"/>
        <w:rPr>
          <w:rFonts w:cs="Times New Roman"/>
          <w:color w:val="002060"/>
          <w:sz w:val="26"/>
          <w:szCs w:val="26"/>
        </w:rPr>
      </w:pPr>
      <w:r w:rsidRPr="00B619E4">
        <w:rPr>
          <w:rFonts w:ascii="Times New Roman" w:hAnsi="Times New Roman" w:cs="Times New Roman"/>
          <w:color w:val="002060"/>
          <w:sz w:val="26"/>
          <w:szCs w:val="26"/>
        </w:rPr>
        <w:t xml:space="preserve">    - обеспечить дальнейший рост профессионального мастерства учителей начальных классов.</w:t>
      </w:r>
      <w:r w:rsidR="008A5936" w:rsidRPr="00B619E4">
        <w:rPr>
          <w:rFonts w:cs="Times New Roman"/>
          <w:color w:val="002060"/>
          <w:sz w:val="26"/>
          <w:szCs w:val="26"/>
        </w:rPr>
        <w:t xml:space="preserve"> </w:t>
      </w:r>
    </w:p>
    <w:p w:rsidR="00267EFF" w:rsidRPr="00B619E4" w:rsidRDefault="008A5936" w:rsidP="00267EFF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B619E4">
        <w:rPr>
          <w:rFonts w:cs="Times New Roman"/>
          <w:color w:val="002060"/>
          <w:sz w:val="26"/>
          <w:szCs w:val="26"/>
        </w:rPr>
        <w:t xml:space="preserve">- </w:t>
      </w:r>
      <w:r w:rsidRPr="00B619E4">
        <w:rPr>
          <w:rFonts w:ascii="Times New Roman" w:hAnsi="Times New Roman" w:cs="Times New Roman"/>
          <w:color w:val="002060"/>
          <w:sz w:val="26"/>
          <w:szCs w:val="26"/>
        </w:rPr>
        <w:t>повышать профессиональную компетентность каждого педагога.</w:t>
      </w:r>
    </w:p>
    <w:p w:rsidR="00267EFF" w:rsidRPr="00B619E4" w:rsidRDefault="00267EFF" w:rsidP="00267EFF">
      <w:pPr>
        <w:pStyle w:val="a5"/>
        <w:rPr>
          <w:rFonts w:eastAsia="Times New Roman"/>
          <w:color w:val="002060"/>
          <w:spacing w:val="-5"/>
          <w:sz w:val="26"/>
          <w:szCs w:val="26"/>
        </w:rPr>
      </w:pPr>
      <w:r w:rsidRPr="00B619E4">
        <w:rPr>
          <w:rFonts w:eastAsia="Times New Roman"/>
          <w:color w:val="002060"/>
          <w:spacing w:val="-5"/>
          <w:sz w:val="26"/>
          <w:szCs w:val="26"/>
        </w:rPr>
        <w:t>Руководитель ШМО   Борисова И.А.</w:t>
      </w:r>
    </w:p>
    <w:p w:rsidR="0087122D" w:rsidRPr="00B619E4" w:rsidRDefault="00267EFF" w:rsidP="0087122D">
      <w:pPr>
        <w:pStyle w:val="a5"/>
        <w:rPr>
          <w:rFonts w:asciiTheme="minorHAnsi" w:eastAsia="Times New Roman" w:hAnsiTheme="minorHAnsi"/>
          <w:color w:val="002060"/>
          <w:spacing w:val="-5"/>
          <w:sz w:val="26"/>
          <w:szCs w:val="26"/>
        </w:rPr>
      </w:pPr>
      <w:r w:rsidRPr="00B619E4">
        <w:rPr>
          <w:rFonts w:eastAsia="Times New Roman"/>
          <w:color w:val="002060"/>
          <w:spacing w:val="-5"/>
          <w:sz w:val="26"/>
          <w:szCs w:val="26"/>
        </w:rPr>
        <w:t xml:space="preserve">      И</w:t>
      </w:r>
      <w:r w:rsidR="0087122D" w:rsidRPr="00B619E4">
        <w:rPr>
          <w:rFonts w:eastAsia="Times New Roman"/>
          <w:color w:val="002060"/>
          <w:spacing w:val="-5"/>
          <w:sz w:val="26"/>
          <w:szCs w:val="26"/>
        </w:rPr>
        <w:t>юнь  2022 г.</w:t>
      </w:r>
    </w:p>
    <w:sectPr w:rsidR="0087122D" w:rsidRPr="00B619E4" w:rsidSect="00AF6E1B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247"/>
    <w:multiLevelType w:val="hybridMultilevel"/>
    <w:tmpl w:val="64D81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A5C1A"/>
    <w:multiLevelType w:val="hybridMultilevel"/>
    <w:tmpl w:val="23F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2D8A"/>
    <w:multiLevelType w:val="hybridMultilevel"/>
    <w:tmpl w:val="64D81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A4262"/>
    <w:multiLevelType w:val="multilevel"/>
    <w:tmpl w:val="B532B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hint="default"/>
      </w:rPr>
    </w:lvl>
  </w:abstractNum>
  <w:abstractNum w:abstractNumId="4">
    <w:nsid w:val="40066A37"/>
    <w:multiLevelType w:val="multilevel"/>
    <w:tmpl w:val="0DD06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hint="default"/>
      </w:rPr>
    </w:lvl>
  </w:abstractNum>
  <w:abstractNum w:abstractNumId="5">
    <w:nsid w:val="6D6B6A92"/>
    <w:multiLevelType w:val="hybridMultilevel"/>
    <w:tmpl w:val="64D81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EFF"/>
    <w:rsid w:val="000E7793"/>
    <w:rsid w:val="001B00AB"/>
    <w:rsid w:val="00267EFF"/>
    <w:rsid w:val="00285DB5"/>
    <w:rsid w:val="0029439B"/>
    <w:rsid w:val="002C4A4C"/>
    <w:rsid w:val="00385C16"/>
    <w:rsid w:val="004C55F1"/>
    <w:rsid w:val="005B53D9"/>
    <w:rsid w:val="007E0BA0"/>
    <w:rsid w:val="00866201"/>
    <w:rsid w:val="0087122D"/>
    <w:rsid w:val="008A5936"/>
    <w:rsid w:val="00AE3EB2"/>
    <w:rsid w:val="00AF6E1B"/>
    <w:rsid w:val="00B619E4"/>
    <w:rsid w:val="00B87688"/>
    <w:rsid w:val="00BF7778"/>
    <w:rsid w:val="00C5354A"/>
    <w:rsid w:val="00C749F3"/>
    <w:rsid w:val="00CD2E4B"/>
    <w:rsid w:val="00E97F71"/>
    <w:rsid w:val="00ED3C5F"/>
    <w:rsid w:val="00F54295"/>
    <w:rsid w:val="00FE6474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6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7EF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6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E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7E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1">
                  <c:v>2 "А"</c:v>
                </c:pt>
                <c:pt idx="2">
                  <c:v>2 "Б"</c:v>
                </c:pt>
                <c:pt idx="3">
                  <c:v>3"А"</c:v>
                </c:pt>
                <c:pt idx="4">
                  <c:v>3"Б"</c:v>
                </c:pt>
                <c:pt idx="5">
                  <c:v>4"А"</c:v>
                </c:pt>
                <c:pt idx="6">
                  <c:v>4 "Б"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1">
                  <c:v>0.4</c:v>
                </c:pt>
                <c:pt idx="2">
                  <c:v>0.60000000000000009</c:v>
                </c:pt>
                <c:pt idx="3">
                  <c:v>0.55000000000000004</c:v>
                </c:pt>
                <c:pt idx="4">
                  <c:v>0.5</c:v>
                </c:pt>
                <c:pt idx="5">
                  <c:v>0.63000000000000012</c:v>
                </c:pt>
                <c:pt idx="6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2 "А"</c:v>
                </c:pt>
                <c:pt idx="2">
                  <c:v>2 "Б"</c:v>
                </c:pt>
                <c:pt idx="3">
                  <c:v>3"А"</c:v>
                </c:pt>
                <c:pt idx="4">
                  <c:v>3"Б"</c:v>
                </c:pt>
                <c:pt idx="5">
                  <c:v>4"А"</c:v>
                </c:pt>
                <c:pt idx="6">
                  <c:v>4 "Б"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2 "А"</c:v>
                </c:pt>
                <c:pt idx="2">
                  <c:v>2 "Б"</c:v>
                </c:pt>
                <c:pt idx="3">
                  <c:v>3"А"</c:v>
                </c:pt>
                <c:pt idx="4">
                  <c:v>3"Б"</c:v>
                </c:pt>
                <c:pt idx="5">
                  <c:v>4"А"</c:v>
                </c:pt>
                <c:pt idx="6">
                  <c:v>4 "Б"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50188672"/>
        <c:axId val="50190208"/>
      </c:barChart>
      <c:catAx>
        <c:axId val="50188672"/>
        <c:scaling>
          <c:orientation val="minMax"/>
        </c:scaling>
        <c:axPos val="b"/>
        <c:tickLblPos val="nextTo"/>
        <c:crossAx val="50190208"/>
        <c:crosses val="autoZero"/>
        <c:auto val="1"/>
        <c:lblAlgn val="ctr"/>
        <c:lblOffset val="100"/>
      </c:catAx>
      <c:valAx>
        <c:axId val="50190208"/>
        <c:scaling>
          <c:orientation val="minMax"/>
        </c:scaling>
        <c:axPos val="l"/>
        <c:majorGridlines/>
        <c:numFmt formatCode="General" sourceLinked="1"/>
        <c:tickLblPos val="nextTo"/>
        <c:crossAx val="501886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</c:v>
                </c:pt>
                <c:pt idx="2">
                  <c:v>3"А"</c:v>
                </c:pt>
                <c:pt idx="3">
                  <c:v>3 "Б"</c:v>
                </c:pt>
                <c:pt idx="4">
                  <c:v>4"А"</c:v>
                </c:pt>
                <c:pt idx="5">
                  <c:v>4 "Б"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0.45</c:v>
                </c:pt>
                <c:pt idx="1">
                  <c:v>0.60000000000000064</c:v>
                </c:pt>
                <c:pt idx="2">
                  <c:v>0.78</c:v>
                </c:pt>
                <c:pt idx="3">
                  <c:v>0.65000000000000102</c:v>
                </c:pt>
                <c:pt idx="4">
                  <c:v>0.74000000000000077</c:v>
                </c:pt>
                <c:pt idx="5">
                  <c:v>0.63000000000000089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</c:v>
                </c:pt>
                <c:pt idx="2">
                  <c:v>3"А"</c:v>
                </c:pt>
                <c:pt idx="3">
                  <c:v>3 "Б"</c:v>
                </c:pt>
                <c:pt idx="4">
                  <c:v>4"А"</c:v>
                </c:pt>
                <c:pt idx="5">
                  <c:v>4 "Б"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</c:v>
                </c:pt>
                <c:pt idx="2">
                  <c:v>3"А"</c:v>
                </c:pt>
                <c:pt idx="3">
                  <c:v>3 "Б"</c:v>
                </c:pt>
                <c:pt idx="4">
                  <c:v>4"А"</c:v>
                </c:pt>
                <c:pt idx="5">
                  <c:v>4 "Б"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0454528"/>
        <c:axId val="50456064"/>
      </c:barChart>
      <c:catAx>
        <c:axId val="50454528"/>
        <c:scaling>
          <c:orientation val="minMax"/>
        </c:scaling>
        <c:axPos val="b"/>
        <c:tickLblPos val="nextTo"/>
        <c:crossAx val="50456064"/>
        <c:crosses val="autoZero"/>
        <c:auto val="1"/>
        <c:lblAlgn val="ctr"/>
        <c:lblOffset val="100"/>
      </c:catAx>
      <c:valAx>
        <c:axId val="50456064"/>
        <c:scaling>
          <c:orientation val="minMax"/>
        </c:scaling>
        <c:axPos val="l"/>
        <c:majorGridlines/>
        <c:numFmt formatCode="0%" sourceLinked="1"/>
        <c:tickLblPos val="nextTo"/>
        <c:crossAx val="504545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</c:v>
                </c:pt>
                <c:pt idx="1">
                  <c:v>0.65000000000000102</c:v>
                </c:pt>
                <c:pt idx="2">
                  <c:v>0.78</c:v>
                </c:pt>
                <c:pt idx="3">
                  <c:v>0.8</c:v>
                </c:pt>
                <c:pt idx="4">
                  <c:v>0.79</c:v>
                </c:pt>
                <c:pt idx="5">
                  <c:v>0.74000000000000077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0543232"/>
        <c:axId val="50781568"/>
      </c:barChart>
      <c:catAx>
        <c:axId val="50543232"/>
        <c:scaling>
          <c:orientation val="minMax"/>
        </c:scaling>
        <c:axPos val="b"/>
        <c:tickLblPos val="nextTo"/>
        <c:crossAx val="50781568"/>
        <c:crosses val="autoZero"/>
        <c:auto val="1"/>
        <c:lblAlgn val="ctr"/>
        <c:lblOffset val="100"/>
      </c:catAx>
      <c:valAx>
        <c:axId val="50781568"/>
        <c:scaling>
          <c:orientation val="minMax"/>
        </c:scaling>
        <c:axPos val="l"/>
        <c:majorGridlines/>
        <c:numFmt formatCode="0%" sourceLinked="1"/>
        <c:tickLblPos val="nextTo"/>
        <c:crossAx val="505432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4"А"</c:v>
                </c:pt>
                <c:pt idx="5">
                  <c:v>4 "Б"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0.75000000000000089</c:v>
                </c:pt>
                <c:pt idx="1">
                  <c:v>0.85000000000000064</c:v>
                </c:pt>
                <c:pt idx="2">
                  <c:v>0.94000000000000061</c:v>
                </c:pt>
                <c:pt idx="3">
                  <c:v>0.85000000000000064</c:v>
                </c:pt>
                <c:pt idx="4">
                  <c:v>0.84000000000000064</c:v>
                </c:pt>
                <c:pt idx="5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4"А"</c:v>
                </c:pt>
                <c:pt idx="5">
                  <c:v>4 "Б"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axId val="50978816"/>
        <c:axId val="50980352"/>
      </c:barChart>
      <c:catAx>
        <c:axId val="50978816"/>
        <c:scaling>
          <c:orientation val="minMax"/>
        </c:scaling>
        <c:axPos val="b"/>
        <c:tickLblPos val="nextTo"/>
        <c:crossAx val="50980352"/>
        <c:crosses val="autoZero"/>
        <c:auto val="1"/>
        <c:lblAlgn val="ctr"/>
        <c:lblOffset val="100"/>
      </c:catAx>
      <c:valAx>
        <c:axId val="50980352"/>
        <c:scaling>
          <c:orientation val="minMax"/>
        </c:scaling>
        <c:axPos val="l"/>
        <c:majorGridlines/>
        <c:numFmt formatCode="0%" sourceLinked="1"/>
        <c:tickLblPos val="nextTo"/>
        <c:crossAx val="509788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0.65000000000000102</c:v>
                </c:pt>
                <c:pt idx="1">
                  <c:v>0.8</c:v>
                </c:pt>
                <c:pt idx="2">
                  <c:v>0.89</c:v>
                </c:pt>
                <c:pt idx="3">
                  <c:v>0.9</c:v>
                </c:pt>
                <c:pt idx="4">
                  <c:v>0.79</c:v>
                </c:pt>
                <c:pt idx="5">
                  <c:v>0.84000000000000064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2148480"/>
        <c:axId val="52162560"/>
      </c:barChart>
      <c:catAx>
        <c:axId val="52148480"/>
        <c:scaling>
          <c:orientation val="minMax"/>
        </c:scaling>
        <c:axPos val="b"/>
        <c:tickLblPos val="nextTo"/>
        <c:crossAx val="52162560"/>
        <c:crosses val="autoZero"/>
        <c:auto val="1"/>
        <c:lblAlgn val="ctr"/>
        <c:lblOffset val="100"/>
      </c:catAx>
      <c:valAx>
        <c:axId val="52162560"/>
        <c:scaling>
          <c:orientation val="minMax"/>
        </c:scaling>
        <c:axPos val="l"/>
        <c:majorGridlines/>
        <c:numFmt formatCode="0%" sourceLinked="1"/>
        <c:tickLblPos val="nextTo"/>
        <c:crossAx val="5214848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3722782074921065E-2"/>
          <c:y val="4.4057617797775346E-2"/>
          <c:w val="0.7509272165721568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0.45</c:v>
                </c:pt>
                <c:pt idx="1">
                  <c:v>0.60000000000000064</c:v>
                </c:pt>
                <c:pt idx="2">
                  <c:v>0.78</c:v>
                </c:pt>
                <c:pt idx="3">
                  <c:v>0.65000000000000102</c:v>
                </c:pt>
                <c:pt idx="4">
                  <c:v>0.74000000000000077</c:v>
                </c:pt>
                <c:pt idx="5">
                  <c:v>0.63000000000000089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</c:v>
                </c:pt>
                <c:pt idx="1">
                  <c:v>0.65000000000000102</c:v>
                </c:pt>
                <c:pt idx="2">
                  <c:v>0.78</c:v>
                </c:pt>
                <c:pt idx="3">
                  <c:v>0.8</c:v>
                </c:pt>
                <c:pt idx="4">
                  <c:v>0.79</c:v>
                </c:pt>
                <c:pt idx="5">
                  <c:v>0.74000000000000077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0.75000000000000089</c:v>
                </c:pt>
                <c:pt idx="1">
                  <c:v>0.85000000000000064</c:v>
                </c:pt>
                <c:pt idx="2">
                  <c:v>0.94000000000000061</c:v>
                </c:pt>
                <c:pt idx="3">
                  <c:v>0.85000000000000064</c:v>
                </c:pt>
                <c:pt idx="4">
                  <c:v>0.84000000000000064</c:v>
                </c:pt>
                <c:pt idx="5">
                  <c:v>0.89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окруж.мир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 "А"</c:v>
                </c:pt>
                <c:pt idx="1">
                  <c:v>2 "Б"</c:v>
                </c:pt>
                <c:pt idx="2">
                  <c:v>3"А"</c:v>
                </c:pt>
                <c:pt idx="3">
                  <c:v>3 "Б"</c:v>
                </c:pt>
                <c:pt idx="4">
                  <c:v>4 "А"</c:v>
                </c:pt>
                <c:pt idx="5">
                  <c:v>4 "Б"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0.65000000000000102</c:v>
                </c:pt>
                <c:pt idx="1">
                  <c:v>0.8</c:v>
                </c:pt>
                <c:pt idx="2">
                  <c:v>0.89</c:v>
                </c:pt>
                <c:pt idx="3">
                  <c:v>0.9</c:v>
                </c:pt>
                <c:pt idx="4">
                  <c:v>0.79</c:v>
                </c:pt>
                <c:pt idx="5">
                  <c:v>0.84000000000000064</c:v>
                </c:pt>
              </c:numCache>
            </c:numRef>
          </c:val>
        </c:ser>
        <c:axId val="65259776"/>
        <c:axId val="65802240"/>
      </c:barChart>
      <c:catAx>
        <c:axId val="65259776"/>
        <c:scaling>
          <c:orientation val="minMax"/>
        </c:scaling>
        <c:axPos val="b"/>
        <c:tickLblPos val="nextTo"/>
        <c:crossAx val="65802240"/>
        <c:crosses val="autoZero"/>
        <c:auto val="1"/>
        <c:lblAlgn val="ctr"/>
        <c:lblOffset val="100"/>
      </c:catAx>
      <c:valAx>
        <c:axId val="65802240"/>
        <c:scaling>
          <c:orientation val="minMax"/>
        </c:scaling>
        <c:axPos val="l"/>
        <c:majorGridlines/>
        <c:numFmt formatCode="0%" sourceLinked="1"/>
        <c:tickLblPos val="nextTo"/>
        <c:crossAx val="6525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16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2022-06-22T22:16:00Z</dcterms:created>
  <dcterms:modified xsi:type="dcterms:W3CDTF">2022-06-28T22:07:00Z</dcterms:modified>
</cp:coreProperties>
</file>